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53ED" w14:textId="77777777" w:rsidR="00430A2F" w:rsidRPr="00430A2F" w:rsidRDefault="00430A2F" w:rsidP="00430A2F">
      <w:pPr>
        <w:pBdr>
          <w:bottom w:val="single" w:sz="12" w:space="0" w:color="000000"/>
        </w:pBdr>
        <w:shd w:val="clear" w:color="auto" w:fill="FFFFFF"/>
        <w:spacing w:before="120"/>
        <w:jc w:val="both"/>
        <w:outlineLvl w:val="0"/>
        <w:rPr>
          <w:rFonts w:ascii="Times New Roman" w:eastAsia="Times New Roman" w:hAnsi="Times New Roman" w:cs="Times New Roman"/>
          <w:b/>
          <w:bCs/>
          <w:color w:val="2F2F2F"/>
          <w:kern w:val="36"/>
          <w:sz w:val="18"/>
          <w:szCs w:val="18"/>
          <w:lang w:eastAsia="es-MX"/>
        </w:rPr>
      </w:pPr>
      <w:r w:rsidRPr="00430A2F">
        <w:rPr>
          <w:rFonts w:ascii="Times" w:eastAsia="Times New Roman" w:hAnsi="Times" w:cs="Times New Roman"/>
          <w:b/>
          <w:bCs/>
          <w:color w:val="2F2F2F"/>
          <w:kern w:val="36"/>
          <w:sz w:val="18"/>
          <w:szCs w:val="18"/>
          <w:lang w:eastAsia="es-MX"/>
        </w:rPr>
        <w:t>ACUERDO número ACDO.AS2.HCT.270422/107.P.DIR dictado por el H. Consejo Técnico en sesión ordinaria de 27 de abril del presente año, por el que se aprobaron las Reglas de carácter general para la obtención de la opinión del cumplimiento de obligaciones fiscales en materia de seguridad social, así como su Anexo Único.</w:t>
      </w:r>
    </w:p>
    <w:p w14:paraId="29EBA54F" w14:textId="77777777" w:rsidR="00430A2F" w:rsidRPr="00430A2F" w:rsidRDefault="00430A2F" w:rsidP="00430A2F">
      <w:pPr>
        <w:pBdr>
          <w:top w:val="single" w:sz="6" w:space="0" w:color="000000"/>
        </w:pBdr>
        <w:shd w:val="clear" w:color="auto" w:fill="FFFFFF"/>
        <w:spacing w:before="100" w:beforeAutospacing="1" w:after="101"/>
        <w:jc w:val="both"/>
        <w:outlineLvl w:val="1"/>
        <w:rPr>
          <w:rFonts w:ascii="Arial" w:eastAsia="Times New Roman" w:hAnsi="Arial" w:cs="Arial"/>
          <w:b/>
          <w:bCs/>
          <w:color w:val="2F2F2F"/>
          <w:sz w:val="18"/>
          <w:szCs w:val="18"/>
          <w:lang w:eastAsia="es-MX"/>
        </w:rPr>
      </w:pPr>
      <w:r w:rsidRPr="00430A2F">
        <w:rPr>
          <w:rFonts w:ascii="Arial" w:eastAsia="Times New Roman" w:hAnsi="Arial" w:cs="Arial"/>
          <w:b/>
          <w:bCs/>
          <w:color w:val="2F2F2F"/>
          <w:sz w:val="18"/>
          <w:szCs w:val="18"/>
          <w:lang w:eastAsia="es-MX"/>
        </w:rPr>
        <w:t>Al margen un sello con el Escudo Nacional, que dice: Estados Unidos Mexicanos.- GOBIERNO DE MÉXICO.- Instituto Mexicano del Seguro Social.- Secretaría del Honorable Consejo Técnico.</w:t>
      </w:r>
    </w:p>
    <w:p w14:paraId="50318511" w14:textId="77777777" w:rsidR="00430A2F" w:rsidRPr="00430A2F" w:rsidRDefault="00430A2F" w:rsidP="00430A2F">
      <w:pPr>
        <w:shd w:val="clear" w:color="auto" w:fill="FFFFFF"/>
        <w:ind w:firstLine="288"/>
        <w:jc w:val="both"/>
        <w:rPr>
          <w:rFonts w:ascii="Arial" w:eastAsia="Times New Roman" w:hAnsi="Arial" w:cs="Arial"/>
          <w:color w:val="2F2F2F"/>
          <w:sz w:val="18"/>
          <w:szCs w:val="18"/>
          <w:lang w:eastAsia="es-MX"/>
        </w:rPr>
      </w:pPr>
      <w:r w:rsidRPr="00430A2F">
        <w:rPr>
          <w:rFonts w:ascii="Arial" w:eastAsia="Times New Roman" w:hAnsi="Arial" w:cs="Arial"/>
          <w:color w:val="2F2F2F"/>
          <w:sz w:val="18"/>
          <w:szCs w:val="18"/>
          <w:lang w:eastAsia="es-MX"/>
        </w:rPr>
        <w:t>El H. Consejo Técnico, en la sesión ordinaria celebrada el día 27 de abril del presente año, dictó el Acuerdo </w:t>
      </w:r>
      <w:r w:rsidRPr="00430A2F">
        <w:rPr>
          <w:rFonts w:ascii="Arial" w:eastAsia="Times New Roman" w:hAnsi="Arial" w:cs="Arial"/>
          <w:b/>
          <w:bCs/>
          <w:color w:val="2F2F2F"/>
          <w:sz w:val="18"/>
          <w:szCs w:val="18"/>
          <w:lang w:eastAsia="es-MX"/>
        </w:rPr>
        <w:t>ACDO.AS2.HCT.270422/107.P.DIR</w:t>
      </w:r>
      <w:r w:rsidRPr="00430A2F">
        <w:rPr>
          <w:rFonts w:ascii="Arial" w:eastAsia="Times New Roman" w:hAnsi="Arial" w:cs="Arial"/>
          <w:color w:val="2F2F2F"/>
          <w:sz w:val="18"/>
          <w:szCs w:val="18"/>
          <w:lang w:eastAsia="es-MX"/>
        </w:rPr>
        <w:t>, en los siguientes términos:</w:t>
      </w:r>
    </w:p>
    <w:p w14:paraId="16CAADF4" w14:textId="77777777" w:rsidR="00430A2F" w:rsidRPr="00430A2F" w:rsidRDefault="00430A2F" w:rsidP="00430A2F">
      <w:pPr>
        <w:shd w:val="clear" w:color="auto" w:fill="FFFFFF"/>
        <w:ind w:firstLine="288"/>
        <w:jc w:val="both"/>
        <w:rPr>
          <w:rFonts w:ascii="Arial" w:eastAsia="Times New Roman" w:hAnsi="Arial" w:cs="Arial"/>
          <w:color w:val="2F2F2F"/>
          <w:sz w:val="18"/>
          <w:szCs w:val="18"/>
          <w:lang w:eastAsia="es-MX"/>
        </w:rPr>
      </w:pPr>
      <w:r w:rsidRPr="00430A2F">
        <w:rPr>
          <w:rFonts w:ascii="Arial" w:eastAsia="Times New Roman" w:hAnsi="Arial" w:cs="Arial"/>
          <w:color w:val="2F2F2F"/>
          <w:sz w:val="18"/>
          <w:szCs w:val="18"/>
          <w:lang w:eastAsia="es-MX"/>
        </w:rPr>
        <w:t>"Este Consejo Técnico, con fundamento en lo dispuesto por los artículos 9, segundo párrafo, 251, fracciones IV, VIII, XV, XX, XXIII y XXXVII, 263, 264, fracciones III, XIV y XVII, de la Ley del Seguro Social; 32-D del Código Fiscal de la Federación; 5 y 57, de la Ley Federal de las Entidades Paraestatales, y 31, fracciones II y XX, del Reglamento Interior del Instituto Mexicano del Seguro Social; de conformidad con el planteamiento presentado por el Director General, por conducto de la persona titular de la Dirección de Incorporación y Recaudación, en términos del oficio número 44 del 20 de abril de 2022, así como del dictamen del Comité de Incorporación y Recaudación del propio Órgano de Gobierno, emitido en reunión ordinaria virtual celebrada el día 20 del mismo mes y año, </w:t>
      </w:r>
      <w:r w:rsidRPr="00430A2F">
        <w:rPr>
          <w:rFonts w:ascii="Arial" w:eastAsia="Times New Roman" w:hAnsi="Arial" w:cs="Arial"/>
          <w:b/>
          <w:bCs/>
          <w:color w:val="2F2F2F"/>
          <w:sz w:val="18"/>
          <w:szCs w:val="18"/>
          <w:lang w:eastAsia="es-MX"/>
        </w:rPr>
        <w:t>Acuerda: Primero.-</w:t>
      </w:r>
      <w:r w:rsidRPr="00430A2F">
        <w:rPr>
          <w:rFonts w:ascii="Arial" w:eastAsia="Times New Roman" w:hAnsi="Arial" w:cs="Arial"/>
          <w:color w:val="2F2F2F"/>
          <w:sz w:val="18"/>
          <w:szCs w:val="18"/>
          <w:lang w:eastAsia="es-MX"/>
        </w:rPr>
        <w:t> Aprobar las 'Reglas de carácter general para la obtención de la opinión del cumplimiento de obligaciones fiscales en materia de seguridad social', mismas que forman parte de este Acuerdo como Anexo Único, con el objeto de otorgar certidumbre jurídica, orientar a los particulares y entes de carácter público respecto de la vigencia de la opinión del cumplimiento, la ampliación de los datos informativos que se presentan en la opinión, la opinión 'sin opinión' y las nuevas modalidades para la obtención de la misma (opinión pública y autorización de terceros). </w:t>
      </w:r>
      <w:r w:rsidRPr="00430A2F">
        <w:rPr>
          <w:rFonts w:ascii="Arial" w:eastAsia="Times New Roman" w:hAnsi="Arial" w:cs="Arial"/>
          <w:b/>
          <w:bCs/>
          <w:color w:val="2F2F2F"/>
          <w:sz w:val="18"/>
          <w:szCs w:val="18"/>
          <w:lang w:eastAsia="es-MX"/>
        </w:rPr>
        <w:t>Segundo.-</w:t>
      </w:r>
      <w:r w:rsidRPr="00430A2F">
        <w:rPr>
          <w:rFonts w:ascii="Arial" w:eastAsia="Times New Roman" w:hAnsi="Arial" w:cs="Arial"/>
          <w:color w:val="2F2F2F"/>
          <w:sz w:val="18"/>
          <w:szCs w:val="18"/>
          <w:lang w:eastAsia="es-MX"/>
        </w:rPr>
        <w:t> Dejar sin efectos los Acuerdos Números ACDO.SA1.HCT.101214/281.P.DIR y su Anexo Único, ACDO.SA1.HCT.250315/62.P.DJ y ACDO.AS1.HCT.260220/64.P.DIR, dictados por el H. Consejo Técnico, en sesiones ordinarias de 10 de diciembre de 2014, 25 de marzo de 2015 y 26 de febrero de 2020, respectivamente. </w:t>
      </w:r>
      <w:r w:rsidRPr="00430A2F">
        <w:rPr>
          <w:rFonts w:ascii="Arial" w:eastAsia="Times New Roman" w:hAnsi="Arial" w:cs="Arial"/>
          <w:b/>
          <w:bCs/>
          <w:color w:val="2F2F2F"/>
          <w:sz w:val="18"/>
          <w:szCs w:val="18"/>
          <w:lang w:eastAsia="es-MX"/>
        </w:rPr>
        <w:t>Tercero.-</w:t>
      </w:r>
      <w:r w:rsidRPr="00430A2F">
        <w:rPr>
          <w:rFonts w:ascii="Arial" w:eastAsia="Times New Roman" w:hAnsi="Arial" w:cs="Arial"/>
          <w:color w:val="2F2F2F"/>
          <w:sz w:val="18"/>
          <w:szCs w:val="18"/>
          <w:lang w:eastAsia="es-MX"/>
        </w:rPr>
        <w:t> Instruir a la persona titular de la Dirección de Incorporación y Recaudación para que, por conducto de la persona titular de la Unidad de Fiscalización y Cobranza, resuelva las dudas o formule las aclaraciones que las unidades administrativas del Instituto presenten o soliciten con motivo de la aplicación de este Acuerdo y de su Anexo Único. </w:t>
      </w:r>
      <w:r w:rsidRPr="00430A2F">
        <w:rPr>
          <w:rFonts w:ascii="Arial" w:eastAsia="Times New Roman" w:hAnsi="Arial" w:cs="Arial"/>
          <w:b/>
          <w:bCs/>
          <w:color w:val="2F2F2F"/>
          <w:sz w:val="18"/>
          <w:szCs w:val="18"/>
          <w:lang w:eastAsia="es-MX"/>
        </w:rPr>
        <w:t>Cuarto.-</w:t>
      </w:r>
      <w:r w:rsidRPr="00430A2F">
        <w:rPr>
          <w:rFonts w:ascii="Arial" w:eastAsia="Times New Roman" w:hAnsi="Arial" w:cs="Arial"/>
          <w:color w:val="2F2F2F"/>
          <w:sz w:val="18"/>
          <w:szCs w:val="18"/>
          <w:lang w:eastAsia="es-MX"/>
        </w:rPr>
        <w:t> Instruir a la persona titular de la Dirección de Innovación y Desarrollo Tecnológico para que, una vez concluido el desarrollo de los sistemas tecnológicos necesarios para instrumentar el presente Acuerdo, informe lo conducente a la persona titular de la Dirección de Incorporación y Recaudación. </w:t>
      </w:r>
      <w:r w:rsidRPr="00430A2F">
        <w:rPr>
          <w:rFonts w:ascii="Arial" w:eastAsia="Times New Roman" w:hAnsi="Arial" w:cs="Arial"/>
          <w:b/>
          <w:bCs/>
          <w:color w:val="2F2F2F"/>
          <w:sz w:val="18"/>
          <w:szCs w:val="18"/>
          <w:lang w:eastAsia="es-MX"/>
        </w:rPr>
        <w:t>Quinto.-</w:t>
      </w:r>
      <w:r w:rsidRPr="00430A2F">
        <w:rPr>
          <w:rFonts w:ascii="Arial" w:eastAsia="Times New Roman" w:hAnsi="Arial" w:cs="Arial"/>
          <w:color w:val="2F2F2F"/>
          <w:sz w:val="18"/>
          <w:szCs w:val="18"/>
          <w:lang w:eastAsia="es-MX"/>
        </w:rPr>
        <w:t> Instruir a la persona titular de la Dirección Jurídica para que, realice los trámites necesarios ante las instancias competentes, a efecto de que este Acuerdo y su Anexo Único, se publiquen en el Diario Oficial de la Federación. </w:t>
      </w:r>
      <w:r w:rsidRPr="00430A2F">
        <w:rPr>
          <w:rFonts w:ascii="Arial" w:eastAsia="Times New Roman" w:hAnsi="Arial" w:cs="Arial"/>
          <w:b/>
          <w:bCs/>
          <w:color w:val="2F2F2F"/>
          <w:sz w:val="18"/>
          <w:szCs w:val="18"/>
          <w:lang w:eastAsia="es-MX"/>
        </w:rPr>
        <w:t>Sexto.-</w:t>
      </w:r>
      <w:r w:rsidRPr="00430A2F">
        <w:rPr>
          <w:rFonts w:ascii="Arial" w:eastAsia="Times New Roman" w:hAnsi="Arial" w:cs="Arial"/>
          <w:color w:val="2F2F2F"/>
          <w:sz w:val="18"/>
          <w:szCs w:val="18"/>
          <w:lang w:eastAsia="es-MX"/>
        </w:rPr>
        <w:t> El presente Acuerdo y su Anexo Único entrarán en vigor el día siguiente de su publicación en dicho órgano de difusión".</w:t>
      </w:r>
    </w:p>
    <w:p w14:paraId="788015C5" w14:textId="77777777" w:rsidR="00430A2F" w:rsidRPr="00430A2F" w:rsidRDefault="00430A2F" w:rsidP="00430A2F">
      <w:pPr>
        <w:shd w:val="clear" w:color="auto" w:fill="FFFFFF"/>
        <w:ind w:firstLine="288"/>
        <w:jc w:val="both"/>
        <w:rPr>
          <w:rFonts w:ascii="Arial" w:eastAsia="Times New Roman" w:hAnsi="Arial" w:cs="Arial"/>
          <w:color w:val="2F2F2F"/>
          <w:sz w:val="18"/>
          <w:szCs w:val="18"/>
          <w:lang w:eastAsia="es-MX"/>
        </w:rPr>
      </w:pPr>
      <w:r w:rsidRPr="00430A2F">
        <w:rPr>
          <w:rFonts w:ascii="Arial" w:eastAsia="Times New Roman" w:hAnsi="Arial" w:cs="Arial"/>
          <w:color w:val="2F2F2F"/>
          <w:sz w:val="18"/>
          <w:szCs w:val="18"/>
          <w:lang w:eastAsia="es-MX"/>
        </w:rPr>
        <w:t>Atentamente,</w:t>
      </w:r>
    </w:p>
    <w:p w14:paraId="64D0263E" w14:textId="77777777" w:rsidR="00430A2F" w:rsidRPr="00430A2F" w:rsidRDefault="00430A2F" w:rsidP="00430A2F">
      <w:pPr>
        <w:shd w:val="clear" w:color="auto" w:fill="FFFFFF"/>
        <w:ind w:firstLine="288"/>
        <w:jc w:val="both"/>
        <w:rPr>
          <w:rFonts w:ascii="Arial" w:eastAsia="Times New Roman" w:hAnsi="Arial" w:cs="Arial"/>
          <w:color w:val="2F2F2F"/>
          <w:sz w:val="18"/>
          <w:szCs w:val="18"/>
          <w:lang w:eastAsia="es-MX"/>
        </w:rPr>
      </w:pPr>
      <w:r w:rsidRPr="00430A2F">
        <w:rPr>
          <w:rFonts w:ascii="Arial" w:eastAsia="Times New Roman" w:hAnsi="Arial" w:cs="Arial"/>
          <w:color w:val="2F2F2F"/>
          <w:sz w:val="18"/>
          <w:szCs w:val="18"/>
          <w:lang w:eastAsia="es-MX"/>
        </w:rPr>
        <w:t>Ciudad de México, a 27 de abril de 2022.- Secretario General, Lic. </w:t>
      </w:r>
      <w:r w:rsidRPr="00430A2F">
        <w:rPr>
          <w:rFonts w:ascii="Arial" w:eastAsia="Times New Roman" w:hAnsi="Arial" w:cs="Arial"/>
          <w:b/>
          <w:bCs/>
          <w:color w:val="2F2F2F"/>
          <w:sz w:val="18"/>
          <w:szCs w:val="18"/>
          <w:lang w:eastAsia="es-MX"/>
        </w:rPr>
        <w:t>Marcos Bucio Mújica</w:t>
      </w:r>
      <w:r w:rsidRPr="00430A2F">
        <w:rPr>
          <w:rFonts w:ascii="Arial" w:eastAsia="Times New Roman" w:hAnsi="Arial" w:cs="Arial"/>
          <w:color w:val="2F2F2F"/>
          <w:sz w:val="18"/>
          <w:szCs w:val="18"/>
          <w:lang w:eastAsia="es-MX"/>
        </w:rPr>
        <w:t>.- Rúbrica.</w:t>
      </w:r>
    </w:p>
    <w:p w14:paraId="20580625" w14:textId="77777777" w:rsidR="00430A2F" w:rsidRPr="00430A2F" w:rsidRDefault="00430A2F" w:rsidP="00430A2F">
      <w:pPr>
        <w:shd w:val="clear" w:color="auto" w:fill="FFFFFF"/>
        <w:jc w:val="center"/>
        <w:rPr>
          <w:rFonts w:ascii="Times New Roman" w:eastAsia="Times New Roman" w:hAnsi="Times New Roman" w:cs="Times New Roman"/>
          <w:b/>
          <w:bCs/>
          <w:color w:val="2F2F2F"/>
          <w:sz w:val="18"/>
          <w:szCs w:val="18"/>
          <w:lang w:eastAsia="es-MX"/>
        </w:rPr>
      </w:pPr>
      <w:r w:rsidRPr="00430A2F">
        <w:rPr>
          <w:rFonts w:ascii="Times" w:eastAsia="Times New Roman" w:hAnsi="Times" w:cs="Times New Roman"/>
          <w:b/>
          <w:bCs/>
          <w:color w:val="2F2F2F"/>
          <w:sz w:val="18"/>
          <w:szCs w:val="18"/>
          <w:lang w:eastAsia="es-MX"/>
        </w:rPr>
        <w:t>ANEXO ÚNICO</w:t>
      </w:r>
    </w:p>
    <w:p w14:paraId="6BF08950" w14:textId="77777777" w:rsidR="00430A2F" w:rsidRPr="00430A2F" w:rsidRDefault="00430A2F" w:rsidP="00430A2F">
      <w:pPr>
        <w:shd w:val="clear" w:color="auto" w:fill="FFFFFF"/>
        <w:jc w:val="center"/>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Reglas de carácter general para la obtención de la opinión del cumplimiento de obligaciones fiscales</w:t>
      </w:r>
      <w:r w:rsidRPr="00430A2F">
        <w:rPr>
          <w:rFonts w:ascii="Arial" w:eastAsia="Times New Roman" w:hAnsi="Arial" w:cs="Arial"/>
          <w:color w:val="2F2F2F"/>
          <w:sz w:val="18"/>
          <w:szCs w:val="18"/>
          <w:lang w:eastAsia="es-MX"/>
        </w:rPr>
        <w:br/>
      </w:r>
      <w:r w:rsidRPr="00430A2F">
        <w:rPr>
          <w:rFonts w:ascii="Arial" w:eastAsia="Times New Roman" w:hAnsi="Arial" w:cs="Arial"/>
          <w:b/>
          <w:bCs/>
          <w:color w:val="2F2F2F"/>
          <w:sz w:val="18"/>
          <w:szCs w:val="18"/>
          <w:lang w:eastAsia="es-MX"/>
        </w:rPr>
        <w:t>en materia de seguridad social</w:t>
      </w:r>
    </w:p>
    <w:p w14:paraId="05D0B408" w14:textId="77777777" w:rsidR="00430A2F" w:rsidRPr="00430A2F" w:rsidRDefault="00430A2F" w:rsidP="00430A2F">
      <w:pPr>
        <w:shd w:val="clear" w:color="auto" w:fill="FFFFFF"/>
        <w:ind w:firstLine="288"/>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Objeto.</w:t>
      </w:r>
    </w:p>
    <w:p w14:paraId="32975506" w14:textId="77777777" w:rsidR="00430A2F" w:rsidRPr="00430A2F" w:rsidRDefault="00430A2F" w:rsidP="00430A2F">
      <w:pPr>
        <w:shd w:val="clear" w:color="auto" w:fill="FFFFFF"/>
        <w:ind w:firstLine="288"/>
        <w:jc w:val="both"/>
        <w:rPr>
          <w:rFonts w:ascii="Arial" w:eastAsia="Times New Roman" w:hAnsi="Arial" w:cs="Arial"/>
          <w:color w:val="2F2F2F"/>
          <w:sz w:val="18"/>
          <w:szCs w:val="18"/>
          <w:lang w:eastAsia="es-MX"/>
        </w:rPr>
      </w:pPr>
      <w:r w:rsidRPr="00430A2F">
        <w:rPr>
          <w:rFonts w:ascii="Arial" w:eastAsia="Times New Roman" w:hAnsi="Arial" w:cs="Arial"/>
          <w:color w:val="2F2F2F"/>
          <w:sz w:val="18"/>
          <w:szCs w:val="18"/>
          <w:lang w:eastAsia="es-MX"/>
        </w:rPr>
        <w:t>Las presentes Reglas tienen por objeto regular los diversos procedimientos para la obtención de la opinión del cumplimiento de obligaciones fiscales en materia de seguridad social por parte de los sujetos que la requieran para realizar algún trámite o cumplir con alguna obligación.</w:t>
      </w:r>
    </w:p>
    <w:p w14:paraId="72A590E8" w14:textId="77777777" w:rsidR="00430A2F" w:rsidRPr="00430A2F" w:rsidRDefault="00430A2F" w:rsidP="00430A2F">
      <w:pPr>
        <w:shd w:val="clear" w:color="auto" w:fill="FFFFFF"/>
        <w:ind w:firstLine="288"/>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Glosario de términos.</w:t>
      </w:r>
    </w:p>
    <w:p w14:paraId="54B50A4B" w14:textId="77777777" w:rsidR="00430A2F" w:rsidRPr="00430A2F" w:rsidRDefault="00430A2F" w:rsidP="00430A2F">
      <w:pPr>
        <w:shd w:val="clear" w:color="auto" w:fill="FFFFFF"/>
        <w:ind w:firstLine="288"/>
        <w:jc w:val="both"/>
        <w:rPr>
          <w:rFonts w:ascii="Arial" w:eastAsia="Times New Roman" w:hAnsi="Arial" w:cs="Arial"/>
          <w:color w:val="2F2F2F"/>
          <w:sz w:val="18"/>
          <w:szCs w:val="18"/>
          <w:lang w:eastAsia="es-MX"/>
        </w:rPr>
      </w:pPr>
      <w:r w:rsidRPr="00430A2F">
        <w:rPr>
          <w:rFonts w:ascii="Arial" w:eastAsia="Times New Roman" w:hAnsi="Arial" w:cs="Arial"/>
          <w:color w:val="2F2F2F"/>
          <w:sz w:val="18"/>
          <w:szCs w:val="18"/>
          <w:lang w:eastAsia="es-MX"/>
        </w:rPr>
        <w:t>Para efectos de las presentes Reglas, serán aplicables las definiciones establecidas en el artículo 5 A de la Ley del Seguro Social; en las Reglas de Carácter General para el uso de la Firma Electrónica Avanzada, cuyo certificado digital sea emitido por el Servicio de Administración Tributaria, en los actos que se realicen ante el Instituto Mexicano del Seguro Social, emitidas por el Consejo Técnico mediante Acuerdo Número ACDO. SA2.HCT.280813/234.P.DIR; y en los Lineamientos generales para el uso del Buzón IMSS, emitidos mediante Acuerdo Número ACDO.AS2.HCT.240620/170.P.DIR, dictado por el H. Consejo Técnico en sesión de 24 de junio de 2020, así como las siguientes:</w:t>
      </w:r>
    </w:p>
    <w:p w14:paraId="4058BC62"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I.</w:t>
      </w:r>
      <w:r w:rsidRPr="00430A2F">
        <w:rPr>
          <w:rFonts w:ascii="Arial" w:eastAsia="Times New Roman" w:hAnsi="Arial" w:cs="Arial"/>
          <w:color w:val="2F2F2F"/>
          <w:sz w:val="20"/>
          <w:szCs w:val="20"/>
          <w:lang w:eastAsia="es-MX"/>
        </w:rPr>
        <w:t>     </w:t>
      </w:r>
      <w:r w:rsidRPr="00430A2F">
        <w:rPr>
          <w:rFonts w:ascii="Arial" w:eastAsia="Times New Roman" w:hAnsi="Arial" w:cs="Arial"/>
          <w:b/>
          <w:bCs/>
          <w:color w:val="2F2F2F"/>
          <w:sz w:val="18"/>
          <w:szCs w:val="18"/>
          <w:lang w:eastAsia="es-MX"/>
        </w:rPr>
        <w:t>ACUERDO ACDO.SA2.HCT.280813/234.P.DIR:</w:t>
      </w:r>
      <w:r w:rsidRPr="00430A2F">
        <w:rPr>
          <w:rFonts w:ascii="Arial" w:eastAsia="Times New Roman" w:hAnsi="Arial" w:cs="Arial"/>
          <w:color w:val="2F2F2F"/>
          <w:sz w:val="18"/>
          <w:szCs w:val="18"/>
          <w:lang w:eastAsia="es-MX"/>
        </w:rPr>
        <w:t> Acuerdo dictado por el Consejo Técnico del IMSS, en sesión ordinaria celebrada el 28 de agosto de 2013, por el cual se aprobaron las Reglas de Carácter General para el uso de la Firma Electrónica Avanzada, cuyo certificado digital sea emitido por el Servicio de Administración Tributaria, en los actos que se realicen ante el Instituto Mexicano del Seguro Social, publicado en el Diario Oficial de la Federación el 14 de noviembre de 2013.</w:t>
      </w:r>
    </w:p>
    <w:p w14:paraId="273FCCFA"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II.</w:t>
      </w:r>
      <w:r w:rsidRPr="00430A2F">
        <w:rPr>
          <w:rFonts w:ascii="Arial" w:eastAsia="Times New Roman" w:hAnsi="Arial" w:cs="Arial"/>
          <w:color w:val="2F2F2F"/>
          <w:sz w:val="20"/>
          <w:szCs w:val="20"/>
          <w:lang w:eastAsia="es-MX"/>
        </w:rPr>
        <w:t>     </w:t>
      </w:r>
      <w:r w:rsidRPr="00430A2F">
        <w:rPr>
          <w:rFonts w:ascii="Arial" w:eastAsia="Times New Roman" w:hAnsi="Arial" w:cs="Arial"/>
          <w:b/>
          <w:bCs/>
          <w:color w:val="2F2F2F"/>
          <w:sz w:val="18"/>
          <w:szCs w:val="18"/>
          <w:lang w:eastAsia="es-MX"/>
        </w:rPr>
        <w:t>ACUERDO ACDO.AS2.HCT.240620/170.P.DIR:</w:t>
      </w:r>
      <w:r w:rsidRPr="00430A2F">
        <w:rPr>
          <w:rFonts w:ascii="Arial" w:eastAsia="Times New Roman" w:hAnsi="Arial" w:cs="Arial"/>
          <w:color w:val="2F2F2F"/>
          <w:sz w:val="18"/>
          <w:szCs w:val="18"/>
          <w:lang w:eastAsia="es-MX"/>
        </w:rPr>
        <w:t> Acuerdo dictado por el Consejo Técnico del IMSS, en sesión ordinaria celebrada el 24 de junio de 2020, por el cual se aprobaron los Lineamientos generales para el uso del Buzón IMSS, publicado en el Diario Oficial de la Federación el 9 de julio de 2020.</w:t>
      </w:r>
    </w:p>
    <w:p w14:paraId="55A75056"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lastRenderedPageBreak/>
        <w:t>III.</w:t>
      </w:r>
      <w:r w:rsidRPr="00430A2F">
        <w:rPr>
          <w:rFonts w:ascii="Arial" w:eastAsia="Times New Roman" w:hAnsi="Arial" w:cs="Arial"/>
          <w:color w:val="2F2F2F"/>
          <w:sz w:val="20"/>
          <w:szCs w:val="20"/>
          <w:lang w:eastAsia="es-MX"/>
        </w:rPr>
        <w:t>    </w:t>
      </w:r>
      <w:r w:rsidRPr="00430A2F">
        <w:rPr>
          <w:rFonts w:ascii="Arial" w:eastAsia="Times New Roman" w:hAnsi="Arial" w:cs="Arial"/>
          <w:b/>
          <w:bCs/>
          <w:color w:val="2F2F2F"/>
          <w:sz w:val="18"/>
          <w:szCs w:val="18"/>
          <w:lang w:eastAsia="es-MX"/>
        </w:rPr>
        <w:t>Ente de carácter público: </w:t>
      </w:r>
      <w:r w:rsidRPr="00430A2F">
        <w:rPr>
          <w:rFonts w:ascii="Arial" w:eastAsia="Times New Roman" w:hAnsi="Arial" w:cs="Arial"/>
          <w:color w:val="2F2F2F"/>
          <w:sz w:val="18"/>
          <w:szCs w:val="18"/>
          <w:lang w:eastAsia="es-MX"/>
        </w:rPr>
        <w:t>las autoridades, entes públicos, entidades, órganos u organismos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en términos del párrafo primero del artículo 32-D del Código Fiscal de la Federación.</w:t>
      </w:r>
    </w:p>
    <w:p w14:paraId="0EC1D1F4"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IV.</w:t>
      </w:r>
      <w:r w:rsidRPr="00430A2F">
        <w:rPr>
          <w:rFonts w:ascii="Arial" w:eastAsia="Times New Roman" w:hAnsi="Arial" w:cs="Arial"/>
          <w:color w:val="2F2F2F"/>
          <w:sz w:val="20"/>
          <w:szCs w:val="20"/>
          <w:lang w:eastAsia="es-MX"/>
        </w:rPr>
        <w:t>   </w:t>
      </w:r>
      <w:r w:rsidRPr="00430A2F">
        <w:rPr>
          <w:rFonts w:ascii="Arial" w:eastAsia="Times New Roman" w:hAnsi="Arial" w:cs="Arial"/>
          <w:b/>
          <w:bCs/>
          <w:color w:val="2F2F2F"/>
          <w:sz w:val="18"/>
          <w:szCs w:val="18"/>
          <w:lang w:eastAsia="es-MX"/>
        </w:rPr>
        <w:t>Particulares: </w:t>
      </w:r>
      <w:r w:rsidRPr="00430A2F">
        <w:rPr>
          <w:rFonts w:ascii="Arial" w:eastAsia="Times New Roman" w:hAnsi="Arial" w:cs="Arial"/>
          <w:color w:val="2F2F2F"/>
          <w:sz w:val="18"/>
          <w:szCs w:val="18"/>
          <w:lang w:eastAsia="es-MX"/>
        </w:rPr>
        <w:t>las demás personas físicas o morales que no se clasifiquen como ente de carácter público que requieran obtener la opinión del cumplimiento de obligaciones fiscales en materia de seguridad social en el IMSS.</w:t>
      </w:r>
    </w:p>
    <w:p w14:paraId="3CA047E5"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V.</w:t>
      </w:r>
      <w:r w:rsidRPr="00430A2F">
        <w:rPr>
          <w:rFonts w:ascii="Arial" w:eastAsia="Times New Roman" w:hAnsi="Arial" w:cs="Arial"/>
          <w:color w:val="2F2F2F"/>
          <w:sz w:val="20"/>
          <w:szCs w:val="20"/>
          <w:lang w:eastAsia="es-MX"/>
        </w:rPr>
        <w:t>    </w:t>
      </w:r>
      <w:r w:rsidRPr="00430A2F">
        <w:rPr>
          <w:rFonts w:ascii="Arial" w:eastAsia="Times New Roman" w:hAnsi="Arial" w:cs="Arial"/>
          <w:b/>
          <w:bCs/>
          <w:color w:val="2F2F2F"/>
          <w:sz w:val="18"/>
          <w:szCs w:val="18"/>
          <w:lang w:eastAsia="es-MX"/>
        </w:rPr>
        <w:t>Reglas: </w:t>
      </w:r>
      <w:r w:rsidRPr="00430A2F">
        <w:rPr>
          <w:rFonts w:ascii="Arial" w:eastAsia="Times New Roman" w:hAnsi="Arial" w:cs="Arial"/>
          <w:color w:val="2F2F2F"/>
          <w:sz w:val="18"/>
          <w:szCs w:val="18"/>
          <w:lang w:eastAsia="es-MX"/>
        </w:rPr>
        <w:t>las Reglas de carácter general para la obtención de la opinión del cumplimiento de obligaciones fiscales en materia de seguridad social.</w:t>
      </w:r>
    </w:p>
    <w:p w14:paraId="6BF2F641"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VI.</w:t>
      </w:r>
      <w:r w:rsidRPr="00430A2F">
        <w:rPr>
          <w:rFonts w:ascii="Arial" w:eastAsia="Times New Roman" w:hAnsi="Arial" w:cs="Arial"/>
          <w:color w:val="2F2F2F"/>
          <w:sz w:val="20"/>
          <w:szCs w:val="20"/>
          <w:lang w:eastAsia="es-MX"/>
        </w:rPr>
        <w:t>   </w:t>
      </w:r>
      <w:r w:rsidRPr="00430A2F">
        <w:rPr>
          <w:rFonts w:ascii="Arial" w:eastAsia="Times New Roman" w:hAnsi="Arial" w:cs="Arial"/>
          <w:b/>
          <w:bCs/>
          <w:color w:val="2F2F2F"/>
          <w:sz w:val="18"/>
          <w:szCs w:val="18"/>
          <w:lang w:eastAsia="es-MX"/>
        </w:rPr>
        <w:t>Tercero Autorizado: </w:t>
      </w:r>
      <w:r w:rsidRPr="00430A2F">
        <w:rPr>
          <w:rFonts w:ascii="Arial" w:eastAsia="Times New Roman" w:hAnsi="Arial" w:cs="Arial"/>
          <w:color w:val="2F2F2F"/>
          <w:sz w:val="18"/>
          <w:szCs w:val="18"/>
          <w:lang w:eastAsia="es-MX"/>
        </w:rPr>
        <w:t>Persona física o moral o ente de carácter público, a quien el particular le ha otorgado autorización para consultar su opinión del cumplimiento de obligaciones fiscales en materia de seguridad social.</w:t>
      </w:r>
    </w:p>
    <w:p w14:paraId="62DE0230" w14:textId="77777777" w:rsidR="00430A2F" w:rsidRPr="00430A2F" w:rsidRDefault="00430A2F" w:rsidP="00430A2F">
      <w:pPr>
        <w:shd w:val="clear" w:color="auto" w:fill="FFFFFF"/>
        <w:ind w:firstLine="288"/>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Primera.-</w:t>
      </w:r>
      <w:r w:rsidRPr="00430A2F">
        <w:rPr>
          <w:rFonts w:ascii="Arial" w:eastAsia="Times New Roman" w:hAnsi="Arial" w:cs="Arial"/>
          <w:color w:val="2F2F2F"/>
          <w:sz w:val="18"/>
          <w:szCs w:val="18"/>
          <w:lang w:eastAsia="es-MX"/>
        </w:rPr>
        <w:t> </w:t>
      </w:r>
      <w:r w:rsidRPr="00430A2F">
        <w:rPr>
          <w:rFonts w:ascii="Arial" w:eastAsia="Times New Roman" w:hAnsi="Arial" w:cs="Arial"/>
          <w:b/>
          <w:bCs/>
          <w:color w:val="2F2F2F"/>
          <w:sz w:val="18"/>
          <w:szCs w:val="18"/>
          <w:lang w:eastAsia="es-MX"/>
        </w:rPr>
        <w:t>Obligación de los entes de carácter público.</w:t>
      </w:r>
    </w:p>
    <w:p w14:paraId="7A06DEE6" w14:textId="77777777" w:rsidR="00430A2F" w:rsidRPr="00430A2F" w:rsidRDefault="00430A2F" w:rsidP="00430A2F">
      <w:pPr>
        <w:shd w:val="clear" w:color="auto" w:fill="FFFFFF"/>
        <w:ind w:firstLine="288"/>
        <w:jc w:val="both"/>
        <w:rPr>
          <w:rFonts w:ascii="Arial" w:eastAsia="Times New Roman" w:hAnsi="Arial" w:cs="Arial"/>
          <w:color w:val="2F2F2F"/>
          <w:sz w:val="18"/>
          <w:szCs w:val="18"/>
          <w:lang w:eastAsia="es-MX"/>
        </w:rPr>
      </w:pPr>
      <w:r w:rsidRPr="00430A2F">
        <w:rPr>
          <w:rFonts w:ascii="Arial" w:eastAsia="Times New Roman" w:hAnsi="Arial" w:cs="Arial"/>
          <w:color w:val="2F2F2F"/>
          <w:sz w:val="18"/>
          <w:szCs w:val="18"/>
          <w:lang w:eastAsia="es-MX"/>
        </w:rPr>
        <w:t>En términos del artículo 32-D del Código Fiscal de la Federación los entes de carácter público que pretendan realizar contrataciones con personas físicas, morales o entes jurídicos para la adquisición de bienes, arrendamientos, prestación de servicios u obra pública, con cargo total o parcial a fondos federales, están obligadas a cerciorarse de que los particulares con quienes se vaya a celebrar el contrato y, de ser el caso, los que estos últimos tengan previsto subcontratar en relación con dicho contrato, se encuentren al corriente de sus obligaciones fiscales y en materia de seguridad social y no se ubiquen en alguno de los supuestos del párrafo primero del citado artículo, cuando el monto de las contrataciones exceda de $300,000.00 (TRESCIENTOS MIL PESOS 00/100 M.N.), sin incluir el Impuesto al Valor Agregado. Igual obligación existe en caso de que los entes de carácter público pretendan otorgar subsidios o estímulos, excepto hasta por la cantidad de $30,000.00 (TREINTA MIL PESOS 00/100 M.N.).</w:t>
      </w:r>
    </w:p>
    <w:p w14:paraId="74A21A3C" w14:textId="77777777" w:rsidR="00430A2F" w:rsidRPr="00430A2F" w:rsidRDefault="00430A2F" w:rsidP="00430A2F">
      <w:pPr>
        <w:shd w:val="clear" w:color="auto" w:fill="FFFFFF"/>
        <w:ind w:firstLine="288"/>
        <w:jc w:val="both"/>
        <w:rPr>
          <w:rFonts w:ascii="Arial" w:eastAsia="Times New Roman" w:hAnsi="Arial" w:cs="Arial"/>
          <w:color w:val="2F2F2F"/>
          <w:sz w:val="18"/>
          <w:szCs w:val="18"/>
          <w:lang w:eastAsia="es-MX"/>
        </w:rPr>
      </w:pPr>
      <w:r w:rsidRPr="00430A2F">
        <w:rPr>
          <w:rFonts w:ascii="Arial" w:eastAsia="Times New Roman" w:hAnsi="Arial" w:cs="Arial"/>
          <w:color w:val="2F2F2F"/>
          <w:sz w:val="18"/>
          <w:szCs w:val="18"/>
          <w:lang w:eastAsia="es-MX"/>
        </w:rPr>
        <w:t>Los entes de carácter público que por disposición legal o por su normatividad se encuentren obligados a verificar el cumplimiento de obligaciones en materia de seguridad social para autorizar o realizar algún trámite, podrán hacerlo a través del medio que el IMSS ponga a su disposición, previa firma del instrumento legal que corresponda.</w:t>
      </w:r>
    </w:p>
    <w:p w14:paraId="09D5533B" w14:textId="77777777" w:rsidR="00430A2F" w:rsidRPr="00430A2F" w:rsidRDefault="00430A2F" w:rsidP="00430A2F">
      <w:pPr>
        <w:shd w:val="clear" w:color="auto" w:fill="FFFFFF"/>
        <w:ind w:firstLine="288"/>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Segunda.-</w:t>
      </w:r>
      <w:r w:rsidRPr="00430A2F">
        <w:rPr>
          <w:rFonts w:ascii="Arial" w:eastAsia="Times New Roman" w:hAnsi="Arial" w:cs="Arial"/>
          <w:color w:val="2F2F2F"/>
          <w:sz w:val="18"/>
          <w:szCs w:val="18"/>
          <w:lang w:eastAsia="es-MX"/>
        </w:rPr>
        <w:t> </w:t>
      </w:r>
      <w:r w:rsidRPr="00430A2F">
        <w:rPr>
          <w:rFonts w:ascii="Arial" w:eastAsia="Times New Roman" w:hAnsi="Arial" w:cs="Arial"/>
          <w:b/>
          <w:bCs/>
          <w:color w:val="2F2F2F"/>
          <w:sz w:val="18"/>
          <w:szCs w:val="18"/>
          <w:lang w:eastAsia="es-MX"/>
        </w:rPr>
        <w:t>Obtención de la Opinión del cumplimiento.</w:t>
      </w:r>
    </w:p>
    <w:p w14:paraId="57E6B368" w14:textId="77777777" w:rsidR="00430A2F" w:rsidRPr="00430A2F" w:rsidRDefault="00430A2F" w:rsidP="00430A2F">
      <w:pPr>
        <w:shd w:val="clear" w:color="auto" w:fill="FFFFFF"/>
        <w:ind w:firstLine="288"/>
        <w:jc w:val="both"/>
        <w:rPr>
          <w:rFonts w:ascii="Arial" w:eastAsia="Times New Roman" w:hAnsi="Arial" w:cs="Arial"/>
          <w:color w:val="2F2F2F"/>
          <w:sz w:val="18"/>
          <w:szCs w:val="18"/>
          <w:lang w:eastAsia="es-MX"/>
        </w:rPr>
      </w:pPr>
      <w:r w:rsidRPr="00430A2F">
        <w:rPr>
          <w:rFonts w:ascii="Arial" w:eastAsia="Times New Roman" w:hAnsi="Arial" w:cs="Arial"/>
          <w:color w:val="2F2F2F"/>
          <w:sz w:val="18"/>
          <w:szCs w:val="18"/>
          <w:lang w:eastAsia="es-MX"/>
        </w:rPr>
        <w:t>Los particulares que pretendan celebrar contrataciones de adquisición de bienes, arrendamiento, prestación de servicios y obra pública con entes de carácter público y, en su caso, aquellos que dichos particulares prevean subcontratar en relación con tales contrataciones; quienes pretendan acceder al otorgamiento de subsidios y estímulos; así como aquellos que requieran obtener la opinión del cumplimiento de obligaciones fiscales en materia de seguridad social para realizar alguna operación comercial o de servicios o algún trámite fiscal, deberán proceder según lo establecido en la Regla Quinta de las presentes Reglas.</w:t>
      </w:r>
    </w:p>
    <w:p w14:paraId="487D86BB" w14:textId="77777777" w:rsidR="00430A2F" w:rsidRPr="00430A2F" w:rsidRDefault="00430A2F" w:rsidP="00430A2F">
      <w:pPr>
        <w:shd w:val="clear" w:color="auto" w:fill="FFFFFF"/>
        <w:ind w:firstLine="288"/>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Tercera.- Consideraciones para la Opinión del cumplimiento.</w:t>
      </w:r>
    </w:p>
    <w:p w14:paraId="12A687A2" w14:textId="77777777" w:rsidR="00430A2F" w:rsidRPr="00430A2F" w:rsidRDefault="00430A2F" w:rsidP="00430A2F">
      <w:pPr>
        <w:shd w:val="clear" w:color="auto" w:fill="FFFFFF"/>
        <w:ind w:firstLine="288"/>
        <w:jc w:val="both"/>
        <w:rPr>
          <w:rFonts w:ascii="Arial" w:eastAsia="Times New Roman" w:hAnsi="Arial" w:cs="Arial"/>
          <w:color w:val="2F2F2F"/>
          <w:sz w:val="18"/>
          <w:szCs w:val="18"/>
          <w:lang w:eastAsia="es-MX"/>
        </w:rPr>
      </w:pPr>
      <w:r w:rsidRPr="00430A2F">
        <w:rPr>
          <w:rFonts w:ascii="Arial" w:eastAsia="Times New Roman" w:hAnsi="Arial" w:cs="Arial"/>
          <w:color w:val="2F2F2F"/>
          <w:sz w:val="18"/>
          <w:szCs w:val="18"/>
          <w:lang w:eastAsia="es-MX"/>
        </w:rPr>
        <w:t>La opinión del cumplimiento de obligaciones fiscales en materia de seguridad social se emite tomando en consideración la situación del particular registrada en los sistemas electrónicos del IMSS, por lo que no constituye resolución en sentido favorable para el mismo sobre el cálculo y montos de créditos fiscales en materia de seguridad social o cuotas obrero patronales declaradas o pagadas. La opinión del cumplimiento de obligaciones fiscales en materia de seguridad social no prejuzga sobre la posible existencia de créditos a cargo del particular en términos de las facultades de fiscalización correspondientes.</w:t>
      </w:r>
    </w:p>
    <w:p w14:paraId="19AE0135" w14:textId="77777777" w:rsidR="00430A2F" w:rsidRPr="00430A2F" w:rsidRDefault="00430A2F" w:rsidP="00430A2F">
      <w:pPr>
        <w:shd w:val="clear" w:color="auto" w:fill="FFFFFF"/>
        <w:ind w:firstLine="288"/>
        <w:jc w:val="both"/>
        <w:rPr>
          <w:rFonts w:ascii="Arial" w:eastAsia="Times New Roman" w:hAnsi="Arial" w:cs="Arial"/>
          <w:color w:val="2F2F2F"/>
          <w:sz w:val="18"/>
          <w:szCs w:val="18"/>
          <w:lang w:eastAsia="es-MX"/>
        </w:rPr>
      </w:pPr>
      <w:r w:rsidRPr="00430A2F">
        <w:rPr>
          <w:rFonts w:ascii="Arial" w:eastAsia="Times New Roman" w:hAnsi="Arial" w:cs="Arial"/>
          <w:color w:val="2F2F2F"/>
          <w:sz w:val="18"/>
          <w:szCs w:val="18"/>
          <w:lang w:eastAsia="es-MX"/>
        </w:rPr>
        <w:t>El formato de opinión del cumplimiento de obligaciones fiscales en materia de seguridad social contendrá, según corresponda:</w:t>
      </w:r>
    </w:p>
    <w:p w14:paraId="4371204D"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a.</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Folio de la opinión.</w:t>
      </w:r>
    </w:p>
    <w:p w14:paraId="65F0FFD7"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b.</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Datos generales de la persona titular de la opinión.</w:t>
      </w:r>
    </w:p>
    <w:p w14:paraId="6993BB16"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c.</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Resultado (positiva, negativa o sin opinión).</w:t>
      </w:r>
    </w:p>
    <w:p w14:paraId="637D2EFB"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d.</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Fecha de emisión.</w:t>
      </w:r>
    </w:p>
    <w:p w14:paraId="548033EA"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e.</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Vigencia de la opinión.</w:t>
      </w:r>
    </w:p>
    <w:p w14:paraId="555484F4"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f.</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Datos informativos, en su caso, tales como: si el particular cuenta con algún acto de fiscalización en proceso o si cuenta con medios de defensa interpuestos en contra de actos administrativos o resoluciones emitidas por el IMSS o si cuenta con algún convenio de pago a plazos, los cuales no inciden en el sentido en que se emita la opinión.</w:t>
      </w:r>
    </w:p>
    <w:p w14:paraId="267D6287"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g.</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Número de trabajadores vigentes.</w:t>
      </w:r>
    </w:p>
    <w:p w14:paraId="33399F5F"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h.</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Elementos de verificación de integridad y autoría de la opinión.</w:t>
      </w:r>
    </w:p>
    <w:p w14:paraId="44A3E08B"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i.</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Datos de identificación del (de los) crédito(s), excepto en los casos de la Opinión Pública y la opinión emitida por los Terceros Autorizados.</w:t>
      </w:r>
    </w:p>
    <w:p w14:paraId="5DEA16F3" w14:textId="77777777" w:rsidR="00430A2F" w:rsidRPr="00430A2F" w:rsidRDefault="00430A2F" w:rsidP="00430A2F">
      <w:pPr>
        <w:shd w:val="clear" w:color="auto" w:fill="FFFFFF"/>
        <w:ind w:firstLine="288"/>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Cuarta.- Sentidos de la Opinión del cumplimiento.</w:t>
      </w:r>
    </w:p>
    <w:p w14:paraId="787F5C0A" w14:textId="77777777" w:rsidR="00430A2F" w:rsidRPr="00430A2F" w:rsidRDefault="00430A2F" w:rsidP="00430A2F">
      <w:pPr>
        <w:shd w:val="clear" w:color="auto" w:fill="FFFFFF"/>
        <w:ind w:firstLine="288"/>
        <w:jc w:val="both"/>
        <w:rPr>
          <w:rFonts w:ascii="Arial" w:eastAsia="Times New Roman" w:hAnsi="Arial" w:cs="Arial"/>
          <w:color w:val="2F2F2F"/>
          <w:sz w:val="18"/>
          <w:szCs w:val="18"/>
          <w:lang w:eastAsia="es-MX"/>
        </w:rPr>
      </w:pPr>
      <w:r w:rsidRPr="00430A2F">
        <w:rPr>
          <w:rFonts w:ascii="Arial" w:eastAsia="Times New Roman" w:hAnsi="Arial" w:cs="Arial"/>
          <w:color w:val="2F2F2F"/>
          <w:sz w:val="18"/>
          <w:szCs w:val="18"/>
          <w:lang w:eastAsia="es-MX"/>
        </w:rPr>
        <w:t>La opinión del cumplimiento de obligaciones fiscales en materia de seguridad social se genera en alguno de los siguientes sentidos:</w:t>
      </w:r>
    </w:p>
    <w:p w14:paraId="48FADDD3"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Symbol" w:eastAsia="Times New Roman" w:hAnsi="Symbol" w:cs="Arial"/>
          <w:color w:val="2F2F2F"/>
          <w:sz w:val="20"/>
          <w:szCs w:val="20"/>
          <w:lang w:eastAsia="es-MX"/>
        </w:rPr>
        <w:t>·</w:t>
      </w:r>
      <w:r w:rsidRPr="00430A2F">
        <w:rPr>
          <w:rFonts w:ascii="Arial" w:eastAsia="Times New Roman" w:hAnsi="Arial" w:cs="Arial"/>
          <w:color w:val="2F2F2F"/>
          <w:sz w:val="20"/>
          <w:szCs w:val="20"/>
          <w:lang w:eastAsia="es-MX"/>
        </w:rPr>
        <w:t>   </w:t>
      </w:r>
      <w:r w:rsidRPr="00430A2F">
        <w:rPr>
          <w:rFonts w:ascii="Arial" w:eastAsia="Times New Roman" w:hAnsi="Arial" w:cs="Arial"/>
          <w:b/>
          <w:bCs/>
          <w:color w:val="2F2F2F"/>
          <w:sz w:val="18"/>
          <w:szCs w:val="18"/>
          <w:lang w:eastAsia="es-MX"/>
        </w:rPr>
        <w:t>Positiva.-</w:t>
      </w:r>
      <w:r w:rsidRPr="00430A2F">
        <w:rPr>
          <w:rFonts w:ascii="Arial" w:eastAsia="Times New Roman" w:hAnsi="Arial" w:cs="Arial"/>
          <w:color w:val="2F2F2F"/>
          <w:sz w:val="18"/>
          <w:szCs w:val="18"/>
          <w:lang w:eastAsia="es-MX"/>
        </w:rPr>
        <w:t> Cuando el particular esté inscrito ante el IMSS y al corriente en el cumplimiento de las obligaciones que se consideran en los incisos a) y b) de esta regla.</w:t>
      </w:r>
    </w:p>
    <w:p w14:paraId="5B1CBA99"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Symbol" w:eastAsia="Times New Roman" w:hAnsi="Symbol" w:cs="Arial"/>
          <w:color w:val="2F2F2F"/>
          <w:sz w:val="20"/>
          <w:szCs w:val="20"/>
          <w:lang w:eastAsia="es-MX"/>
        </w:rPr>
        <w:lastRenderedPageBreak/>
        <w:t>·</w:t>
      </w:r>
      <w:r w:rsidRPr="00430A2F">
        <w:rPr>
          <w:rFonts w:ascii="Arial" w:eastAsia="Times New Roman" w:hAnsi="Arial" w:cs="Arial"/>
          <w:color w:val="2F2F2F"/>
          <w:sz w:val="20"/>
          <w:szCs w:val="20"/>
          <w:lang w:eastAsia="es-MX"/>
        </w:rPr>
        <w:t>   </w:t>
      </w:r>
      <w:r w:rsidRPr="00430A2F">
        <w:rPr>
          <w:rFonts w:ascii="Arial" w:eastAsia="Times New Roman" w:hAnsi="Arial" w:cs="Arial"/>
          <w:b/>
          <w:bCs/>
          <w:color w:val="2F2F2F"/>
          <w:sz w:val="18"/>
          <w:szCs w:val="18"/>
          <w:lang w:eastAsia="es-MX"/>
        </w:rPr>
        <w:t>Negativa.-</w:t>
      </w:r>
      <w:r w:rsidRPr="00430A2F">
        <w:rPr>
          <w:rFonts w:ascii="Arial" w:eastAsia="Times New Roman" w:hAnsi="Arial" w:cs="Arial"/>
          <w:color w:val="2F2F2F"/>
          <w:sz w:val="18"/>
          <w:szCs w:val="18"/>
          <w:lang w:eastAsia="es-MX"/>
        </w:rPr>
        <w:t> Cuando el particular no esté al corriente en el cumplimiento de las obligaciones en materia de seguridad social que se consideran en los incisos a) y b) de esta regla.</w:t>
      </w:r>
    </w:p>
    <w:p w14:paraId="782F5C57"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Symbol" w:eastAsia="Times New Roman" w:hAnsi="Symbol" w:cs="Arial"/>
          <w:color w:val="2F2F2F"/>
          <w:sz w:val="20"/>
          <w:szCs w:val="20"/>
          <w:lang w:eastAsia="es-MX"/>
        </w:rPr>
        <w:t>·</w:t>
      </w:r>
      <w:r w:rsidRPr="00430A2F">
        <w:rPr>
          <w:rFonts w:ascii="Arial" w:eastAsia="Times New Roman" w:hAnsi="Arial" w:cs="Arial"/>
          <w:color w:val="2F2F2F"/>
          <w:sz w:val="20"/>
          <w:szCs w:val="20"/>
          <w:lang w:eastAsia="es-MX"/>
        </w:rPr>
        <w:t>   </w:t>
      </w:r>
      <w:r w:rsidRPr="00430A2F">
        <w:rPr>
          <w:rFonts w:ascii="Arial" w:eastAsia="Times New Roman" w:hAnsi="Arial" w:cs="Arial"/>
          <w:b/>
          <w:bCs/>
          <w:color w:val="2F2F2F"/>
          <w:sz w:val="18"/>
          <w:szCs w:val="18"/>
          <w:lang w:eastAsia="es-MX"/>
        </w:rPr>
        <w:t>Sin opinión.-</w:t>
      </w:r>
      <w:r w:rsidRPr="00430A2F">
        <w:rPr>
          <w:rFonts w:ascii="Arial" w:eastAsia="Times New Roman" w:hAnsi="Arial" w:cs="Arial"/>
          <w:color w:val="2F2F2F"/>
          <w:sz w:val="18"/>
          <w:szCs w:val="18"/>
          <w:lang w:eastAsia="es-MX"/>
        </w:rPr>
        <w:t> Cuando no se localice en los controles electrónicos del IMSS la información suficiente para determinar el cumplimiento de las obligaciones fiscales en materia de seguridad social de los particulares, incluyendo, de manera enunciativa más no limitativa, cuando:</w:t>
      </w:r>
    </w:p>
    <w:p w14:paraId="4BF670DD"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color w:val="2F2F2F"/>
          <w:sz w:val="18"/>
          <w:szCs w:val="18"/>
          <w:lang w:eastAsia="es-MX"/>
        </w:rPr>
        <w:t>o</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El particular no se encuentre registrado como patrón ante el IMSS.</w:t>
      </w:r>
    </w:p>
    <w:p w14:paraId="4854A07B"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color w:val="2F2F2F"/>
          <w:sz w:val="18"/>
          <w:szCs w:val="18"/>
          <w:lang w:eastAsia="es-MX"/>
        </w:rPr>
        <w:t>o</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El(los) Registro(s) Patronal(es) del particular se encuentre(n) dado(s) de baja, sin créditos fiscales firmes.</w:t>
      </w:r>
    </w:p>
    <w:p w14:paraId="719D727C"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color w:val="2F2F2F"/>
          <w:sz w:val="18"/>
          <w:szCs w:val="18"/>
          <w:lang w:eastAsia="es-MX"/>
        </w:rPr>
        <w:t>o</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El particular esté registrado ante el IMSS, pero no cuente con trabajadores activos.</w:t>
      </w:r>
    </w:p>
    <w:p w14:paraId="403DFD27"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a)</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El IMSS, a fin de generar la opinión del cumplimiento de obligaciones fiscales en materia de seguridad social, revisará que el particular solicitante:</w:t>
      </w:r>
    </w:p>
    <w:p w14:paraId="25258F9F"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1.</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Se encuentre, en caso de estar obligado, inscrito ante el propio Instituto y que el número de registro patronal que le ha sido asignado esté vigente o que de los números de registros patronales que le han sido asignados al menos uno esté vigente.</w:t>
      </w:r>
    </w:p>
    <w:p w14:paraId="2D03810F"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2.</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No tenga créditos fiscales firmes determinados; entendiéndose por "crédito fiscal" las cuotas, los capitales constitutivos, su actualización y los recargos, las multas impuestas en los términos de la Ley del Seguro Social, los gastos realizados por el IMSS por inscripciones improcedentes y los que tenga derecho a exigir de las personas no derechohabientes, de acuerdo con el artículo 287 de la misma Ley.</w:t>
      </w:r>
    </w:p>
    <w:p w14:paraId="7A7ADC0F"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3.</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Tratándose de particulares que hubieran solicitado autorización para pagar a plazos créditos</w:t>
      </w:r>
    </w:p>
    <w:p w14:paraId="565933D1" w14:textId="77777777" w:rsidR="00430A2F" w:rsidRPr="00430A2F" w:rsidRDefault="00430A2F" w:rsidP="00430A2F">
      <w:pPr>
        <w:shd w:val="clear" w:color="auto" w:fill="FFFFFF"/>
        <w:jc w:val="both"/>
        <w:rPr>
          <w:rFonts w:ascii="Arial" w:eastAsia="Times New Roman" w:hAnsi="Arial" w:cs="Arial"/>
          <w:color w:val="2F2F2F"/>
          <w:sz w:val="18"/>
          <w:szCs w:val="18"/>
          <w:lang w:eastAsia="es-MX"/>
        </w:rPr>
      </w:pPr>
      <w:r w:rsidRPr="00430A2F">
        <w:rPr>
          <w:rFonts w:ascii="Arial" w:eastAsia="Times New Roman" w:hAnsi="Arial" w:cs="Arial"/>
          <w:color w:val="2F2F2F"/>
          <w:sz w:val="18"/>
          <w:szCs w:val="18"/>
          <w:lang w:eastAsia="es-MX"/>
        </w:rPr>
        <w:t>fiscales a su cargo o hubieran interpuesto algún medio de defensa contra los mismos, haya garantizado el interés fiscal conforme a las disposiciones fiscales.</w:t>
      </w:r>
    </w:p>
    <w:p w14:paraId="3725C93F"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4.</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Tratándose de particulares con autorización para el pago a plazos, no haya incurrido en las causales de revocación a que hace referencia el artículo 138 del Reglamento de la Ley del Seguro Social en materia de Afiliación, Clasificación de Empresas, Recaudación y Fiscalización.</w:t>
      </w:r>
    </w:p>
    <w:p w14:paraId="3FA63414"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b)</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Tratándose de créditos fiscales firmes, se entenderá que el particular se encuentra al corriente en el cumplimiento de sus obligaciones fiscales en materia de seguridad social si, a la fecha de la solicitud de la opinión de referencia, se está ante cualquiera de los siguientes supuestos:</w:t>
      </w:r>
    </w:p>
    <w:p w14:paraId="6628B3F6"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1.</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El particular cuenta con autorización para pagar a plazos que no le ha sido revocada.</w:t>
      </w:r>
    </w:p>
    <w:p w14:paraId="428CD642"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2.</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No ha vencido el plazo para pagar a que se refiere el artículo 127 del Reglamento de la Ley del Seguro Social en materia de Afiliación, Clasificación de Empresas, Recaudación y Fiscalización.</w:t>
      </w:r>
    </w:p>
    <w:p w14:paraId="30047F6A"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3.</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El particular ha interpuesto medio de defensa en contra del crédito fiscal determinado y el interés fiscal se encuentra debidamente garantizado conforme a las disposiciones fiscales.</w:t>
      </w:r>
    </w:p>
    <w:p w14:paraId="3798CC64" w14:textId="77777777" w:rsidR="00430A2F" w:rsidRPr="00430A2F" w:rsidRDefault="00430A2F" w:rsidP="00430A2F">
      <w:pPr>
        <w:shd w:val="clear" w:color="auto" w:fill="FFFFFF"/>
        <w:ind w:firstLine="288"/>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Quinta.- Opinión generada por la persona titular de la Opinión del cumplimiento.</w:t>
      </w:r>
    </w:p>
    <w:p w14:paraId="7BE5EBB8" w14:textId="77777777" w:rsidR="00430A2F" w:rsidRPr="00430A2F" w:rsidRDefault="00430A2F" w:rsidP="00430A2F">
      <w:pPr>
        <w:shd w:val="clear" w:color="auto" w:fill="FFFFFF"/>
        <w:ind w:firstLine="288"/>
        <w:jc w:val="both"/>
        <w:rPr>
          <w:rFonts w:ascii="Arial" w:eastAsia="Times New Roman" w:hAnsi="Arial" w:cs="Arial"/>
          <w:color w:val="2F2F2F"/>
          <w:sz w:val="18"/>
          <w:szCs w:val="18"/>
          <w:lang w:eastAsia="es-MX"/>
        </w:rPr>
      </w:pPr>
      <w:r w:rsidRPr="00430A2F">
        <w:rPr>
          <w:rFonts w:ascii="Arial" w:eastAsia="Times New Roman" w:hAnsi="Arial" w:cs="Arial"/>
          <w:color w:val="2F2F2F"/>
          <w:sz w:val="18"/>
          <w:szCs w:val="18"/>
          <w:lang w:eastAsia="es-MX"/>
        </w:rPr>
        <w:t>Los particulares que para realizar algún trámite requieran la opinión del cumplimiento de obligaciones fiscales en materia de seguridad social, deberán realizar el siguiente procedimiento:</w:t>
      </w:r>
    </w:p>
    <w:p w14:paraId="3E90F86A"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I.</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Ingresar por la página de Internet del Instituto (www.imss.gob.mx) al apartado "Patrones o empresas"; en el "Escritorio virtual", registrarse con su firma electrónica avanzada (e.firma) y contraseña, aceptando los términos y condiciones para el uso de los medios electrónicos. En el supuesto de que se proceda por conducto de un representante legal, éste ingresará con su e.firma.</w:t>
      </w:r>
    </w:p>
    <w:p w14:paraId="5A96DD0A"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II.</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Elegir la sección "Datos Fiscales" y en el apartado "Acciones" la opción "Opinión del cumplimiento". Cuando se proceda por conducto de un representante legal, previamente, en el apartado "Empresas Representadas", se deberá seleccionar la persona representada respecto de la cual se requiere la Opinión del cumplimiento.</w:t>
      </w:r>
    </w:p>
    <w:p w14:paraId="68AA9D00"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III.</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Después de la elección de la opción "Opinión del cumplimiento", podrá imprimirse el documento que contiene la opinión del cumplimiento de obligaciones fiscales en materia de seguridad social respectiva.</w:t>
      </w:r>
    </w:p>
    <w:p w14:paraId="7455F711" w14:textId="77777777" w:rsidR="00430A2F" w:rsidRPr="00430A2F" w:rsidRDefault="00430A2F" w:rsidP="00430A2F">
      <w:pPr>
        <w:shd w:val="clear" w:color="auto" w:fill="FFFFFF"/>
        <w:ind w:firstLine="288"/>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Sexta.- Opinión generada por los entes de carácter público.</w:t>
      </w:r>
    </w:p>
    <w:p w14:paraId="20F440DD" w14:textId="77777777" w:rsidR="00430A2F" w:rsidRPr="00430A2F" w:rsidRDefault="00430A2F" w:rsidP="00430A2F">
      <w:pPr>
        <w:shd w:val="clear" w:color="auto" w:fill="FFFFFF"/>
        <w:ind w:firstLine="288"/>
        <w:jc w:val="both"/>
        <w:rPr>
          <w:rFonts w:ascii="Arial" w:eastAsia="Times New Roman" w:hAnsi="Arial" w:cs="Arial"/>
          <w:color w:val="2F2F2F"/>
          <w:sz w:val="18"/>
          <w:szCs w:val="18"/>
          <w:lang w:eastAsia="es-MX"/>
        </w:rPr>
      </w:pPr>
      <w:r w:rsidRPr="00430A2F">
        <w:rPr>
          <w:rFonts w:ascii="Arial" w:eastAsia="Times New Roman" w:hAnsi="Arial" w:cs="Arial"/>
          <w:color w:val="2F2F2F"/>
          <w:sz w:val="18"/>
          <w:szCs w:val="18"/>
          <w:lang w:eastAsia="es-MX"/>
        </w:rPr>
        <w:t>Los entes de carácter público deberán consultar en línea la situación actualizada del cumplimiento de las obligaciones fiscales en materia de seguridad social de los particulares, a través de la página electrónica habilitada por el IMSS en la URL: https://verificaimss.imss.gob.mx/cartaCumplimiento/.</w:t>
      </w:r>
    </w:p>
    <w:p w14:paraId="55691129" w14:textId="77777777" w:rsidR="00430A2F" w:rsidRPr="00430A2F" w:rsidRDefault="00430A2F" w:rsidP="00430A2F">
      <w:pPr>
        <w:shd w:val="clear" w:color="auto" w:fill="FFFFFF"/>
        <w:ind w:firstLine="288"/>
        <w:jc w:val="both"/>
        <w:rPr>
          <w:rFonts w:ascii="Arial" w:eastAsia="Times New Roman" w:hAnsi="Arial" w:cs="Arial"/>
          <w:color w:val="2F2F2F"/>
          <w:sz w:val="18"/>
          <w:szCs w:val="18"/>
          <w:lang w:eastAsia="es-MX"/>
        </w:rPr>
      </w:pPr>
      <w:r w:rsidRPr="00430A2F">
        <w:rPr>
          <w:rFonts w:ascii="Arial" w:eastAsia="Times New Roman" w:hAnsi="Arial" w:cs="Arial"/>
          <w:color w:val="2F2F2F"/>
          <w:sz w:val="18"/>
          <w:szCs w:val="18"/>
          <w:lang w:eastAsia="es-MX"/>
        </w:rPr>
        <w:t>La consulta que los entes de carácter público generen en línea les permitirá conocer la situación de los particulares respecto del cumplimiento de sus obligaciones fiscales en materia de seguridad social.</w:t>
      </w:r>
    </w:p>
    <w:p w14:paraId="3AC4388C" w14:textId="77777777" w:rsidR="00430A2F" w:rsidRPr="00430A2F" w:rsidRDefault="00430A2F" w:rsidP="00430A2F">
      <w:pPr>
        <w:shd w:val="clear" w:color="auto" w:fill="FFFFFF"/>
        <w:ind w:firstLine="288"/>
        <w:jc w:val="both"/>
        <w:rPr>
          <w:rFonts w:ascii="Arial" w:eastAsia="Times New Roman" w:hAnsi="Arial" w:cs="Arial"/>
          <w:color w:val="2F2F2F"/>
          <w:sz w:val="18"/>
          <w:szCs w:val="18"/>
          <w:lang w:eastAsia="es-MX"/>
        </w:rPr>
      </w:pPr>
      <w:r w:rsidRPr="00430A2F">
        <w:rPr>
          <w:rFonts w:ascii="Arial" w:eastAsia="Times New Roman" w:hAnsi="Arial" w:cs="Arial"/>
          <w:color w:val="2F2F2F"/>
          <w:sz w:val="18"/>
          <w:szCs w:val="18"/>
          <w:lang w:eastAsia="es-MX"/>
        </w:rPr>
        <w:t>Para tal efecto, los entes de carácter público deberán celebrar con el IMSS un Convenio de uso, acceso y confidencialidad, mismo que será suscrito por la persona servidora pública facultada legalmente para ello; debiendo los entes de carácter público implementar las medidas necesarias para salvaguardar la integridad y confidencialidad de la información respectiva.</w:t>
      </w:r>
    </w:p>
    <w:p w14:paraId="14BA26DB" w14:textId="77777777" w:rsidR="00430A2F" w:rsidRPr="00430A2F" w:rsidRDefault="00430A2F" w:rsidP="00430A2F">
      <w:pPr>
        <w:shd w:val="clear" w:color="auto" w:fill="FFFFFF"/>
        <w:ind w:firstLine="288"/>
        <w:jc w:val="both"/>
        <w:rPr>
          <w:rFonts w:ascii="Arial" w:eastAsia="Times New Roman" w:hAnsi="Arial" w:cs="Arial"/>
          <w:color w:val="2F2F2F"/>
          <w:sz w:val="18"/>
          <w:szCs w:val="18"/>
          <w:lang w:eastAsia="es-MX"/>
        </w:rPr>
      </w:pPr>
      <w:r w:rsidRPr="00430A2F">
        <w:rPr>
          <w:rFonts w:ascii="Arial" w:eastAsia="Times New Roman" w:hAnsi="Arial" w:cs="Arial"/>
          <w:color w:val="2F2F2F"/>
          <w:sz w:val="18"/>
          <w:szCs w:val="18"/>
          <w:lang w:eastAsia="es-MX"/>
        </w:rPr>
        <w:t>Mientras los entes de carácter público no se encuentren en condiciones de llevar a cabo la consulta de la opinión del cumplimiento de obligaciones fiscales en materia de seguridad social a través de la página electrónica mencionada en la presente regla, seguirán utilizando la opinión del cumplimiento generada por los particulares conforme al procedimiento establecido en la Regla Quinta de las presentes Reglas.</w:t>
      </w:r>
    </w:p>
    <w:p w14:paraId="44716AC9" w14:textId="77777777" w:rsidR="00430A2F" w:rsidRPr="00430A2F" w:rsidRDefault="00430A2F" w:rsidP="00430A2F">
      <w:pPr>
        <w:shd w:val="clear" w:color="auto" w:fill="FFFFFF"/>
        <w:ind w:firstLine="288"/>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Séptima.-</w:t>
      </w:r>
      <w:r w:rsidRPr="00430A2F">
        <w:rPr>
          <w:rFonts w:ascii="Arial" w:eastAsia="Times New Roman" w:hAnsi="Arial" w:cs="Arial"/>
          <w:color w:val="2F2F2F"/>
          <w:sz w:val="18"/>
          <w:szCs w:val="18"/>
          <w:lang w:eastAsia="es-MX"/>
        </w:rPr>
        <w:t> </w:t>
      </w:r>
      <w:r w:rsidRPr="00430A2F">
        <w:rPr>
          <w:rFonts w:ascii="Arial" w:eastAsia="Times New Roman" w:hAnsi="Arial" w:cs="Arial"/>
          <w:b/>
          <w:bCs/>
          <w:color w:val="2F2F2F"/>
          <w:sz w:val="18"/>
          <w:szCs w:val="18"/>
          <w:lang w:eastAsia="es-MX"/>
        </w:rPr>
        <w:t>Opinión Pública.</w:t>
      </w:r>
    </w:p>
    <w:p w14:paraId="4E1A88F2" w14:textId="77777777" w:rsidR="00430A2F" w:rsidRPr="00430A2F" w:rsidRDefault="00430A2F" w:rsidP="00430A2F">
      <w:pPr>
        <w:shd w:val="clear" w:color="auto" w:fill="FFFFFF"/>
        <w:ind w:firstLine="288"/>
        <w:jc w:val="both"/>
        <w:rPr>
          <w:rFonts w:ascii="Arial" w:eastAsia="Times New Roman" w:hAnsi="Arial" w:cs="Arial"/>
          <w:color w:val="2F2F2F"/>
          <w:sz w:val="18"/>
          <w:szCs w:val="18"/>
          <w:lang w:eastAsia="es-MX"/>
        </w:rPr>
      </w:pPr>
      <w:r w:rsidRPr="00430A2F">
        <w:rPr>
          <w:rFonts w:ascii="Arial" w:eastAsia="Times New Roman" w:hAnsi="Arial" w:cs="Arial"/>
          <w:color w:val="2F2F2F"/>
          <w:sz w:val="18"/>
          <w:szCs w:val="18"/>
          <w:lang w:eastAsia="es-MX"/>
        </w:rPr>
        <w:t xml:space="preserve">En términos del décimo párrafo del artículo 32-D del Código Fiscal de la Federación, para participar como proveedor de los sujetos a que se refiere la Regla Primera de las presentes Reglas, los particulares </w:t>
      </w:r>
      <w:r w:rsidRPr="00430A2F">
        <w:rPr>
          <w:rFonts w:ascii="Arial" w:eastAsia="Times New Roman" w:hAnsi="Arial" w:cs="Arial"/>
          <w:color w:val="2F2F2F"/>
          <w:sz w:val="18"/>
          <w:szCs w:val="18"/>
          <w:lang w:eastAsia="es-MX"/>
        </w:rPr>
        <w:lastRenderedPageBreak/>
        <w:t>deberán autorizar al IMSS a hacer público el resultado de la consulta de su opinión del cumplimiento de obligaciones fiscales en materia de seguridad social, según el siguiente procedimiento:</w:t>
      </w:r>
    </w:p>
    <w:p w14:paraId="6B048347"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I.</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Ingresar al Buzón IMSS, por la página electrónica del Instituto (www.imss.gob.mx/buzonimss), a través del medio de autenticación correspondiente.</w:t>
      </w:r>
    </w:p>
    <w:p w14:paraId="272D330E"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II.</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Del menú, seleccionar la opción "Cobranza".</w:t>
      </w:r>
    </w:p>
    <w:p w14:paraId="0C0C6818"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color w:val="2F2F2F"/>
          <w:sz w:val="18"/>
          <w:szCs w:val="18"/>
          <w:lang w:eastAsia="es-MX"/>
        </w:rPr>
        <w:t> </w:t>
      </w:r>
    </w:p>
    <w:p w14:paraId="5302298C"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III.</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Del menú, seleccionar la opción "32D Autorización de Opinión Pública" y después la opción "Autorizo hacer pública mi opinión del cumplimiento".</w:t>
      </w:r>
    </w:p>
    <w:p w14:paraId="1500CEFB"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IV.</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Dar clic en el botón "Guardar" y firmar mediante la e.firma.</w:t>
      </w:r>
    </w:p>
    <w:p w14:paraId="5B1134F8"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V.</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El Buzón IMSS generará el acuse correspondiente.</w:t>
      </w:r>
    </w:p>
    <w:p w14:paraId="3E29FA5E" w14:textId="77777777" w:rsidR="00430A2F" w:rsidRPr="00430A2F" w:rsidRDefault="00430A2F" w:rsidP="00430A2F">
      <w:pPr>
        <w:shd w:val="clear" w:color="auto" w:fill="FFFFFF"/>
        <w:ind w:firstLine="288"/>
        <w:jc w:val="both"/>
        <w:rPr>
          <w:rFonts w:ascii="Arial" w:eastAsia="Times New Roman" w:hAnsi="Arial" w:cs="Arial"/>
          <w:color w:val="2F2F2F"/>
          <w:sz w:val="18"/>
          <w:szCs w:val="18"/>
          <w:lang w:eastAsia="es-MX"/>
        </w:rPr>
      </w:pPr>
      <w:r w:rsidRPr="00430A2F">
        <w:rPr>
          <w:rFonts w:ascii="Arial" w:eastAsia="Times New Roman" w:hAnsi="Arial" w:cs="Arial"/>
          <w:color w:val="2F2F2F"/>
          <w:sz w:val="18"/>
          <w:szCs w:val="18"/>
          <w:lang w:eastAsia="es-MX"/>
        </w:rPr>
        <w:t>El procedimiento antes descrito podrá ser utilizado por cualquier persona física o moral que desee hacer pública su opinión del cumplimiento de obligaciones fiscales en materia de seguridad social.</w:t>
      </w:r>
    </w:p>
    <w:p w14:paraId="6B76ADAE" w14:textId="77777777" w:rsidR="00430A2F" w:rsidRPr="00430A2F" w:rsidRDefault="00430A2F" w:rsidP="00430A2F">
      <w:pPr>
        <w:shd w:val="clear" w:color="auto" w:fill="FFFFFF"/>
        <w:ind w:firstLine="288"/>
        <w:jc w:val="both"/>
        <w:rPr>
          <w:rFonts w:ascii="Arial" w:eastAsia="Times New Roman" w:hAnsi="Arial" w:cs="Arial"/>
          <w:color w:val="2F2F2F"/>
          <w:sz w:val="18"/>
          <w:szCs w:val="18"/>
          <w:lang w:eastAsia="es-MX"/>
        </w:rPr>
      </w:pPr>
      <w:r w:rsidRPr="00430A2F">
        <w:rPr>
          <w:rFonts w:ascii="Arial" w:eastAsia="Times New Roman" w:hAnsi="Arial" w:cs="Arial"/>
          <w:color w:val="2F2F2F"/>
          <w:sz w:val="18"/>
          <w:szCs w:val="18"/>
          <w:lang w:eastAsia="es-MX"/>
        </w:rPr>
        <w:t>Una vez que el particular confiera al IMSS la autorización a que se refiere el procedimiento anterior, las personas interesadas podrán consultar en la página electrónica del Instituto (www.imss.gob.mx) la opinión correspondiente, conforme al siguiente procedimiento:</w:t>
      </w:r>
    </w:p>
    <w:p w14:paraId="42F1DBA1"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I.</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Ingresar a la página electrónica del IMSS (www.imss.gob.mx).</w:t>
      </w:r>
    </w:p>
    <w:p w14:paraId="53838D39"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II.</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Elegir "Consulta pública de Opinión del cumplimiento".</w:t>
      </w:r>
    </w:p>
    <w:p w14:paraId="78CDA676"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a.</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Capturar el RFC del particular respecto del cual se desee consultar.</w:t>
      </w:r>
    </w:p>
    <w:p w14:paraId="0477E625"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b.</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Capturar el código de validación que se muestra en pantalla.</w:t>
      </w:r>
    </w:p>
    <w:p w14:paraId="06C4D4DD"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III.</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Dar clic en el botón "Consultar".</w:t>
      </w:r>
    </w:p>
    <w:p w14:paraId="4826D756"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IV.</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Descargar en formato ".PDF" la opinión del cumplimiento de obligaciones fiscales en materia de seguridad social.</w:t>
      </w:r>
    </w:p>
    <w:p w14:paraId="151FC8CC" w14:textId="77777777" w:rsidR="00430A2F" w:rsidRPr="00430A2F" w:rsidRDefault="00430A2F" w:rsidP="00430A2F">
      <w:pPr>
        <w:shd w:val="clear" w:color="auto" w:fill="FFFFFF"/>
        <w:ind w:firstLine="288"/>
        <w:jc w:val="both"/>
        <w:rPr>
          <w:rFonts w:ascii="Arial" w:eastAsia="Times New Roman" w:hAnsi="Arial" w:cs="Arial"/>
          <w:color w:val="2F2F2F"/>
          <w:sz w:val="18"/>
          <w:szCs w:val="18"/>
          <w:lang w:eastAsia="es-MX"/>
        </w:rPr>
      </w:pPr>
      <w:r w:rsidRPr="00430A2F">
        <w:rPr>
          <w:rFonts w:ascii="Arial" w:eastAsia="Times New Roman" w:hAnsi="Arial" w:cs="Arial"/>
          <w:color w:val="2F2F2F"/>
          <w:sz w:val="18"/>
          <w:szCs w:val="18"/>
          <w:lang w:eastAsia="es-MX"/>
        </w:rPr>
        <w:t>Los particulares podrán cancelar la autorización a que se refiere la presente Regla, según el siguiente procedimiento:</w:t>
      </w:r>
    </w:p>
    <w:p w14:paraId="7F6709AE"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I.</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Ingresar al Buzón IMSS, por la página electrónica del Instituto (www.imss.gob.mx/buzonimss), a través del medio de autenticación correspondiente.</w:t>
      </w:r>
    </w:p>
    <w:p w14:paraId="2EEB54AB"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II.</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Del menú, seleccionar la opción "Cobranza".</w:t>
      </w:r>
    </w:p>
    <w:p w14:paraId="151BF2B9"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III.</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Del menú, seleccionar la opción "32D Autorización de Opinión Pública" y después la opción "Cancelar la autorización para hacer pública mi opinión del cumplimiento".</w:t>
      </w:r>
    </w:p>
    <w:p w14:paraId="6C3B6B6F"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IV.</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Dar clic en el botón "Guardar" y firmar mediante la e.firma.</w:t>
      </w:r>
    </w:p>
    <w:p w14:paraId="3E95856C"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V.</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El Buzón IMSS generará el acuse correspondiente.</w:t>
      </w:r>
    </w:p>
    <w:p w14:paraId="092C6312" w14:textId="77777777" w:rsidR="00430A2F" w:rsidRPr="00430A2F" w:rsidRDefault="00430A2F" w:rsidP="00430A2F">
      <w:pPr>
        <w:shd w:val="clear" w:color="auto" w:fill="FFFFFF"/>
        <w:ind w:firstLine="288"/>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Octava.- Opinión generada por los Terceros Autorizados.</w:t>
      </w:r>
    </w:p>
    <w:p w14:paraId="06E14D0F" w14:textId="77777777" w:rsidR="00430A2F" w:rsidRPr="00430A2F" w:rsidRDefault="00430A2F" w:rsidP="00430A2F">
      <w:pPr>
        <w:shd w:val="clear" w:color="auto" w:fill="FFFFFF"/>
        <w:ind w:firstLine="288"/>
        <w:jc w:val="both"/>
        <w:rPr>
          <w:rFonts w:ascii="Arial" w:eastAsia="Times New Roman" w:hAnsi="Arial" w:cs="Arial"/>
          <w:color w:val="2F2F2F"/>
          <w:sz w:val="18"/>
          <w:szCs w:val="18"/>
          <w:lang w:eastAsia="es-MX"/>
        </w:rPr>
      </w:pPr>
      <w:r w:rsidRPr="00430A2F">
        <w:rPr>
          <w:rFonts w:ascii="Arial" w:eastAsia="Times New Roman" w:hAnsi="Arial" w:cs="Arial"/>
          <w:color w:val="2F2F2F"/>
          <w:sz w:val="18"/>
          <w:szCs w:val="18"/>
          <w:lang w:eastAsia="es-MX"/>
        </w:rPr>
        <w:t>Los particulares que, por así convenir a sus intereses, convengan autorizar a un tercero para que consulte su opinión del cumplimiento de obligaciones fiscales en materia de seguridad social deberán hacerlo a través del Buzón IMSS conforme al procedimiento siguiente:</w:t>
      </w:r>
    </w:p>
    <w:p w14:paraId="0C55EFAD"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I.</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Ingresar al Buzón IMSS, por la página electrónica del Instituto (www.imss.gob.mx/buzonimss), a través del medio de autenticación correspondiente.</w:t>
      </w:r>
    </w:p>
    <w:p w14:paraId="57D86E4D"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II.</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Del menú, seleccionar la opción "Cobranza".</w:t>
      </w:r>
    </w:p>
    <w:p w14:paraId="250C717E"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III.</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Del menú, seleccionar la opción "32D Autorización de Terceros" y después "Nuevo Tercero Autorizado".</w:t>
      </w:r>
    </w:p>
    <w:p w14:paraId="696AA95D"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IV.</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Registrar el RFC del Tercero a quien se desea conferir autorización, dar clic en el botón "Autorización" y firmar mediante la e.firma.</w:t>
      </w:r>
    </w:p>
    <w:p w14:paraId="3BF056A3"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V.</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El Buzón IMSS generará el acuse correspondiente.</w:t>
      </w:r>
    </w:p>
    <w:p w14:paraId="0E387CBD" w14:textId="77777777" w:rsidR="00430A2F" w:rsidRPr="00430A2F" w:rsidRDefault="00430A2F" w:rsidP="00430A2F">
      <w:pPr>
        <w:shd w:val="clear" w:color="auto" w:fill="FFFFFF"/>
        <w:ind w:firstLine="288"/>
        <w:jc w:val="both"/>
        <w:rPr>
          <w:rFonts w:ascii="Arial" w:eastAsia="Times New Roman" w:hAnsi="Arial" w:cs="Arial"/>
          <w:color w:val="2F2F2F"/>
          <w:sz w:val="18"/>
          <w:szCs w:val="18"/>
          <w:lang w:eastAsia="es-MX"/>
        </w:rPr>
      </w:pPr>
      <w:r w:rsidRPr="00430A2F">
        <w:rPr>
          <w:rFonts w:ascii="Arial" w:eastAsia="Times New Roman" w:hAnsi="Arial" w:cs="Arial"/>
          <w:color w:val="2F2F2F"/>
          <w:sz w:val="18"/>
          <w:szCs w:val="18"/>
          <w:lang w:eastAsia="es-MX"/>
        </w:rPr>
        <w:t>Los Terceros Autorizados podrán consultar la opinión del cumplimiento de obligaciones fiscales en materia de seguridad social de particulares conforme al siguiente procedimiento:</w:t>
      </w:r>
    </w:p>
    <w:p w14:paraId="28162A1D"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I.</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Ingresar al Buzón IMSS, por la página electrónica del Instituto (www.imss.gob.mx/buzonimss), a través del medio de autenticación correspondiente.</w:t>
      </w:r>
    </w:p>
    <w:p w14:paraId="755A7100"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II.</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Del menú, seleccionar la opción "Cobranza".</w:t>
      </w:r>
    </w:p>
    <w:p w14:paraId="29ADFE5E"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III.</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Del menú, seleccionar la opción "32D Consulta por Terceros Autorizados".</w:t>
      </w:r>
    </w:p>
    <w:p w14:paraId="13042F3F"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IV.</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Ubicar dentro del tablero al particular respecto del cual se desee consultar y dar clic en el botón "Consultar opinión del Cumplimiento" de la columna "Acción".</w:t>
      </w:r>
    </w:p>
    <w:p w14:paraId="22954839"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V.</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Se obtendrá la "Opinión del Cumplimiento de obligaciones fiscales en materia de seguridad social" y,</w:t>
      </w:r>
    </w:p>
    <w:p w14:paraId="54007F5C" w14:textId="77777777" w:rsidR="00430A2F" w:rsidRPr="00430A2F" w:rsidRDefault="00430A2F" w:rsidP="00430A2F">
      <w:pPr>
        <w:shd w:val="clear" w:color="auto" w:fill="FFFFFF"/>
        <w:jc w:val="both"/>
        <w:rPr>
          <w:rFonts w:ascii="Arial" w:eastAsia="Times New Roman" w:hAnsi="Arial" w:cs="Arial"/>
          <w:color w:val="2F2F2F"/>
          <w:sz w:val="18"/>
          <w:szCs w:val="18"/>
          <w:lang w:eastAsia="es-MX"/>
        </w:rPr>
      </w:pPr>
      <w:r w:rsidRPr="00430A2F">
        <w:rPr>
          <w:rFonts w:ascii="Arial" w:eastAsia="Times New Roman" w:hAnsi="Arial" w:cs="Arial"/>
          <w:color w:val="2F2F2F"/>
          <w:sz w:val="18"/>
          <w:szCs w:val="18"/>
          <w:lang w:eastAsia="es-MX"/>
        </w:rPr>
        <w:t>una vez descargada, se podrá guardar en formato ".PDF" o bien imprimir.</w:t>
      </w:r>
    </w:p>
    <w:p w14:paraId="3222BF4B" w14:textId="77777777" w:rsidR="00430A2F" w:rsidRPr="00430A2F" w:rsidRDefault="00430A2F" w:rsidP="00430A2F">
      <w:pPr>
        <w:shd w:val="clear" w:color="auto" w:fill="FFFFFF"/>
        <w:ind w:firstLine="288"/>
        <w:jc w:val="both"/>
        <w:rPr>
          <w:rFonts w:ascii="Arial" w:eastAsia="Times New Roman" w:hAnsi="Arial" w:cs="Arial"/>
          <w:color w:val="2F2F2F"/>
          <w:sz w:val="18"/>
          <w:szCs w:val="18"/>
          <w:lang w:eastAsia="es-MX"/>
        </w:rPr>
      </w:pPr>
      <w:r w:rsidRPr="00430A2F">
        <w:rPr>
          <w:rFonts w:ascii="Arial" w:eastAsia="Times New Roman" w:hAnsi="Arial" w:cs="Arial"/>
          <w:color w:val="2F2F2F"/>
          <w:sz w:val="18"/>
          <w:szCs w:val="18"/>
          <w:lang w:eastAsia="es-MX"/>
        </w:rPr>
        <w:t>Los particulares podrán cancelar la autorización otorgada a sus Terceros Autorizados conforme al siguiente procedimiento:</w:t>
      </w:r>
    </w:p>
    <w:p w14:paraId="7A117609"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I.</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Ingresar al Buzón IMSS, por la página electrónica del Instituto (www.imss.gob.mx/buzonimss), a través del medio de autenticación correspondiente.</w:t>
      </w:r>
    </w:p>
    <w:p w14:paraId="0AEA36A7"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II.</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Del menú, seleccionar la opción "Cobranza".</w:t>
      </w:r>
    </w:p>
    <w:p w14:paraId="563F500D"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III.</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Del menú, seleccionar la opción "32D Autorización de Terceros".</w:t>
      </w:r>
    </w:p>
    <w:p w14:paraId="55EEE314"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IV.</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Ubicar dentro del tablero al Tercero Autorizado que se desea dar de baja.</w:t>
      </w:r>
    </w:p>
    <w:p w14:paraId="488A66BC"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lastRenderedPageBreak/>
        <w:t>V.</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Dar clic en el botón "Dar de Baja Tercero Autorizado" de la columna "Acción" y firmar mediante la e.firma.</w:t>
      </w:r>
    </w:p>
    <w:p w14:paraId="0094066E" w14:textId="77777777" w:rsidR="00430A2F" w:rsidRPr="00430A2F" w:rsidRDefault="00430A2F" w:rsidP="00430A2F">
      <w:pPr>
        <w:shd w:val="clear" w:color="auto" w:fill="FFFFFF"/>
        <w:ind w:hanging="432"/>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VI.</w:t>
      </w:r>
      <w:r w:rsidRPr="00430A2F">
        <w:rPr>
          <w:rFonts w:ascii="Arial" w:eastAsia="Times New Roman" w:hAnsi="Arial" w:cs="Arial"/>
          <w:color w:val="2F2F2F"/>
          <w:sz w:val="20"/>
          <w:szCs w:val="20"/>
          <w:lang w:eastAsia="es-MX"/>
        </w:rPr>
        <w:t>   </w:t>
      </w:r>
      <w:r w:rsidRPr="00430A2F">
        <w:rPr>
          <w:rFonts w:ascii="Arial" w:eastAsia="Times New Roman" w:hAnsi="Arial" w:cs="Arial"/>
          <w:color w:val="2F2F2F"/>
          <w:sz w:val="18"/>
          <w:szCs w:val="18"/>
          <w:lang w:eastAsia="es-MX"/>
        </w:rPr>
        <w:t>El Buzón IMSS emitirá el acuse correspondiente.</w:t>
      </w:r>
    </w:p>
    <w:p w14:paraId="49C74C0E" w14:textId="77777777" w:rsidR="00430A2F" w:rsidRPr="00430A2F" w:rsidRDefault="00430A2F" w:rsidP="00430A2F">
      <w:pPr>
        <w:shd w:val="clear" w:color="auto" w:fill="FFFFFF"/>
        <w:ind w:firstLine="288"/>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Novena.- Vigencia.</w:t>
      </w:r>
    </w:p>
    <w:p w14:paraId="7DBD815C" w14:textId="77777777" w:rsidR="00430A2F" w:rsidRPr="00430A2F" w:rsidRDefault="00430A2F" w:rsidP="00430A2F">
      <w:pPr>
        <w:shd w:val="clear" w:color="auto" w:fill="FFFFFF"/>
        <w:ind w:firstLine="288"/>
        <w:jc w:val="both"/>
        <w:rPr>
          <w:rFonts w:ascii="Arial" w:eastAsia="Times New Roman" w:hAnsi="Arial" w:cs="Arial"/>
          <w:color w:val="2F2F2F"/>
          <w:sz w:val="18"/>
          <w:szCs w:val="18"/>
          <w:lang w:eastAsia="es-MX"/>
        </w:rPr>
      </w:pPr>
      <w:r w:rsidRPr="00430A2F">
        <w:rPr>
          <w:rFonts w:ascii="Arial" w:eastAsia="Times New Roman" w:hAnsi="Arial" w:cs="Arial"/>
          <w:color w:val="2F2F2F"/>
          <w:sz w:val="18"/>
          <w:szCs w:val="18"/>
          <w:lang w:eastAsia="es-MX"/>
        </w:rPr>
        <w:t>La opinión del cumplimiento de obligaciones fiscales en materia de seguridad social gozará de vigencia durante el día de la fecha en que haya sido generada.</w:t>
      </w:r>
    </w:p>
    <w:p w14:paraId="6A18AEA4" w14:textId="77777777" w:rsidR="00430A2F" w:rsidRPr="00430A2F" w:rsidRDefault="00430A2F" w:rsidP="00430A2F">
      <w:pPr>
        <w:shd w:val="clear" w:color="auto" w:fill="FFFFFF"/>
        <w:ind w:firstLine="288"/>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Décima.- Aclaración.</w:t>
      </w:r>
    </w:p>
    <w:p w14:paraId="4FF0AC1C" w14:textId="77777777" w:rsidR="00430A2F" w:rsidRPr="00430A2F" w:rsidRDefault="00430A2F" w:rsidP="00430A2F">
      <w:pPr>
        <w:shd w:val="clear" w:color="auto" w:fill="FFFFFF"/>
        <w:ind w:firstLine="288"/>
        <w:jc w:val="both"/>
        <w:rPr>
          <w:rFonts w:ascii="Arial" w:eastAsia="Times New Roman" w:hAnsi="Arial" w:cs="Arial"/>
          <w:color w:val="2F2F2F"/>
          <w:sz w:val="18"/>
          <w:szCs w:val="18"/>
          <w:lang w:eastAsia="es-MX"/>
        </w:rPr>
      </w:pPr>
      <w:r w:rsidRPr="00430A2F">
        <w:rPr>
          <w:rFonts w:ascii="Arial" w:eastAsia="Times New Roman" w:hAnsi="Arial" w:cs="Arial"/>
          <w:color w:val="2F2F2F"/>
          <w:sz w:val="18"/>
          <w:szCs w:val="18"/>
          <w:lang w:eastAsia="es-MX"/>
        </w:rPr>
        <w:t>Cuando la opinión del cumplimiento de obligaciones fiscales en materia de seguridad social arroje inconsistencias, relacionadas con el o los números de Registro Patronal, con créditos fiscales o con el otorgamiento de garantías, con las que el particular no esté de acuerdo, deberá presentar solicitud de aclaración ante la Subdelegación del IMSS que controla el o los registros patronales en cuestión; la Subdelegación del IMSS resolverá lo conducente en un plazo máximo de 10 días naturales contados a partir del día siguiente a la fecha de presentación de la solicitud.</w:t>
      </w:r>
    </w:p>
    <w:p w14:paraId="5F07828A" w14:textId="77777777" w:rsidR="00430A2F" w:rsidRPr="00430A2F" w:rsidRDefault="00430A2F" w:rsidP="00430A2F">
      <w:pPr>
        <w:shd w:val="clear" w:color="auto" w:fill="FFFFFF"/>
        <w:ind w:firstLine="288"/>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Décima Primera.-</w:t>
      </w:r>
      <w:r w:rsidRPr="00430A2F">
        <w:rPr>
          <w:rFonts w:ascii="Arial" w:eastAsia="Times New Roman" w:hAnsi="Arial" w:cs="Arial"/>
          <w:color w:val="2F2F2F"/>
          <w:sz w:val="18"/>
          <w:szCs w:val="18"/>
          <w:lang w:eastAsia="es-MX"/>
        </w:rPr>
        <w:t> </w:t>
      </w:r>
      <w:r w:rsidRPr="00430A2F">
        <w:rPr>
          <w:rFonts w:ascii="Arial" w:eastAsia="Times New Roman" w:hAnsi="Arial" w:cs="Arial"/>
          <w:b/>
          <w:bCs/>
          <w:color w:val="2F2F2F"/>
          <w:sz w:val="18"/>
          <w:szCs w:val="18"/>
          <w:lang w:eastAsia="es-MX"/>
        </w:rPr>
        <w:t>Actualización de procedimientos.</w:t>
      </w:r>
    </w:p>
    <w:p w14:paraId="3E27D634" w14:textId="77777777" w:rsidR="00430A2F" w:rsidRPr="00430A2F" w:rsidRDefault="00430A2F" w:rsidP="00430A2F">
      <w:pPr>
        <w:shd w:val="clear" w:color="auto" w:fill="FFFFFF"/>
        <w:ind w:firstLine="288"/>
        <w:jc w:val="both"/>
        <w:rPr>
          <w:rFonts w:ascii="Arial" w:eastAsia="Times New Roman" w:hAnsi="Arial" w:cs="Arial"/>
          <w:color w:val="2F2F2F"/>
          <w:sz w:val="18"/>
          <w:szCs w:val="18"/>
          <w:lang w:eastAsia="es-MX"/>
        </w:rPr>
      </w:pPr>
      <w:r w:rsidRPr="00430A2F">
        <w:rPr>
          <w:rFonts w:ascii="Arial" w:eastAsia="Times New Roman" w:hAnsi="Arial" w:cs="Arial"/>
          <w:color w:val="2F2F2F"/>
          <w:sz w:val="18"/>
          <w:szCs w:val="18"/>
          <w:lang w:eastAsia="es-MX"/>
        </w:rPr>
        <w:t>De ser el caso, las actualizaciones de los procedimientos a que se refieren las Reglas Quinta a Octava de las presentes Reglas se darán a conocer a través de la página electrónica del Instituto.</w:t>
      </w:r>
    </w:p>
    <w:p w14:paraId="19515C37" w14:textId="77777777" w:rsidR="00430A2F" w:rsidRPr="00430A2F" w:rsidRDefault="00430A2F" w:rsidP="00430A2F">
      <w:pPr>
        <w:shd w:val="clear" w:color="auto" w:fill="FFFFFF"/>
        <w:ind w:firstLine="288"/>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Décima Segunda.-</w:t>
      </w:r>
      <w:r w:rsidRPr="00430A2F">
        <w:rPr>
          <w:rFonts w:ascii="Arial" w:eastAsia="Times New Roman" w:hAnsi="Arial" w:cs="Arial"/>
          <w:color w:val="2F2F2F"/>
          <w:sz w:val="18"/>
          <w:szCs w:val="18"/>
          <w:lang w:eastAsia="es-MX"/>
        </w:rPr>
        <w:t> </w:t>
      </w:r>
      <w:r w:rsidRPr="00430A2F">
        <w:rPr>
          <w:rFonts w:ascii="Arial" w:eastAsia="Times New Roman" w:hAnsi="Arial" w:cs="Arial"/>
          <w:b/>
          <w:bCs/>
          <w:color w:val="2F2F2F"/>
          <w:sz w:val="18"/>
          <w:szCs w:val="18"/>
          <w:lang w:eastAsia="es-MX"/>
        </w:rPr>
        <w:t>Demás disposiciones aplicables.</w:t>
      </w:r>
    </w:p>
    <w:p w14:paraId="614B5CDB" w14:textId="77777777" w:rsidR="00430A2F" w:rsidRPr="00430A2F" w:rsidRDefault="00430A2F" w:rsidP="00430A2F">
      <w:pPr>
        <w:shd w:val="clear" w:color="auto" w:fill="FFFFFF"/>
        <w:ind w:firstLine="288"/>
        <w:jc w:val="both"/>
        <w:rPr>
          <w:rFonts w:ascii="Arial" w:eastAsia="Times New Roman" w:hAnsi="Arial" w:cs="Arial"/>
          <w:color w:val="2F2F2F"/>
          <w:sz w:val="18"/>
          <w:szCs w:val="18"/>
          <w:lang w:eastAsia="es-MX"/>
        </w:rPr>
      </w:pPr>
      <w:r w:rsidRPr="00430A2F">
        <w:rPr>
          <w:rFonts w:ascii="Arial" w:eastAsia="Times New Roman" w:hAnsi="Arial" w:cs="Arial"/>
          <w:color w:val="2F2F2F"/>
          <w:sz w:val="18"/>
          <w:szCs w:val="18"/>
          <w:lang w:eastAsia="es-MX"/>
        </w:rPr>
        <w:t>Los particulares que, derivado de otra disposición a la establecida al respecto en el artículo 32-D del Código Fiscal de la Federación, requieran la opinión del cumplimiento de obligaciones fiscales en materia de seguridad social para dar atención a algún trámite u obligación a su cargo, podrán generarla a través del procedimiento establecido en la Regla Quinta de las presentes Reglas.</w:t>
      </w:r>
    </w:p>
    <w:p w14:paraId="23362436" w14:textId="77777777" w:rsidR="00430A2F" w:rsidRPr="00430A2F" w:rsidRDefault="00430A2F" w:rsidP="00430A2F">
      <w:pPr>
        <w:shd w:val="clear" w:color="auto" w:fill="FFFFFF"/>
        <w:ind w:firstLine="288"/>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Artículo Transitorio.</w:t>
      </w:r>
    </w:p>
    <w:p w14:paraId="6F17FF9C" w14:textId="77777777" w:rsidR="00430A2F" w:rsidRPr="00430A2F" w:rsidRDefault="00430A2F" w:rsidP="00430A2F">
      <w:pPr>
        <w:shd w:val="clear" w:color="auto" w:fill="FFFFFF"/>
        <w:ind w:firstLine="288"/>
        <w:jc w:val="both"/>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Único.-</w:t>
      </w:r>
      <w:r w:rsidRPr="00430A2F">
        <w:rPr>
          <w:rFonts w:ascii="Arial" w:eastAsia="Times New Roman" w:hAnsi="Arial" w:cs="Arial"/>
          <w:color w:val="2F2F2F"/>
          <w:sz w:val="18"/>
          <w:szCs w:val="18"/>
          <w:lang w:eastAsia="es-MX"/>
        </w:rPr>
        <w:t> Las Reglas Séptima y Octava, relativas a "Opinión Pública" y "Opinión generada por los Terceros Autorizados", respectivamente, entrarán en vigor una vez que el IMSS ponga a disposición las funcionalidades que permitan la generación de las mismas en el Buzón IMSS y en la página electrónica del Instituto (www.imss.gob.mx), lo que se dará a conocer oportunamente a través de la página electrónica institucional: www.imss.gob.mx/buzonimss.</w:t>
      </w:r>
    </w:p>
    <w:p w14:paraId="06B5F544" w14:textId="77777777" w:rsidR="00430A2F" w:rsidRPr="00430A2F" w:rsidRDefault="00430A2F" w:rsidP="00430A2F">
      <w:pPr>
        <w:shd w:val="clear" w:color="auto" w:fill="FFFFFF"/>
        <w:ind w:firstLine="288"/>
        <w:jc w:val="both"/>
        <w:rPr>
          <w:rFonts w:ascii="Arial" w:eastAsia="Times New Roman" w:hAnsi="Arial" w:cs="Arial"/>
          <w:color w:val="2F2F2F"/>
          <w:sz w:val="18"/>
          <w:szCs w:val="18"/>
          <w:lang w:eastAsia="es-MX"/>
        </w:rPr>
      </w:pPr>
      <w:r w:rsidRPr="00430A2F">
        <w:rPr>
          <w:rFonts w:ascii="Arial" w:eastAsia="Times New Roman" w:hAnsi="Arial" w:cs="Arial"/>
          <w:color w:val="2F2F2F"/>
          <w:sz w:val="18"/>
          <w:szCs w:val="18"/>
          <w:lang w:eastAsia="es-MX"/>
        </w:rPr>
        <w:t>Ciudad de México, a 27 de abril de 2022.- La Directora de Incorporación y Recaudación del IMSS, </w:t>
      </w:r>
      <w:r w:rsidRPr="00430A2F">
        <w:rPr>
          <w:rFonts w:ascii="Arial" w:eastAsia="Times New Roman" w:hAnsi="Arial" w:cs="Arial"/>
          <w:b/>
          <w:bCs/>
          <w:color w:val="2F2F2F"/>
          <w:sz w:val="18"/>
          <w:szCs w:val="18"/>
          <w:lang w:eastAsia="es-MX"/>
        </w:rPr>
        <w:t>Norma Gabriela López Castañeda</w:t>
      </w:r>
      <w:r w:rsidRPr="00430A2F">
        <w:rPr>
          <w:rFonts w:ascii="Arial" w:eastAsia="Times New Roman" w:hAnsi="Arial" w:cs="Arial"/>
          <w:color w:val="2F2F2F"/>
          <w:sz w:val="18"/>
          <w:szCs w:val="18"/>
          <w:lang w:eastAsia="es-MX"/>
        </w:rPr>
        <w:t>.- Rúbrica.</w:t>
      </w:r>
    </w:p>
    <w:p w14:paraId="0D8EF345" w14:textId="77777777" w:rsidR="00430A2F" w:rsidRPr="00430A2F" w:rsidRDefault="00430A2F" w:rsidP="00430A2F">
      <w:pPr>
        <w:shd w:val="clear" w:color="auto" w:fill="FFFFFF"/>
        <w:ind w:firstLine="288"/>
        <w:jc w:val="right"/>
        <w:rPr>
          <w:rFonts w:ascii="Arial" w:eastAsia="Times New Roman" w:hAnsi="Arial" w:cs="Arial"/>
          <w:color w:val="2F2F2F"/>
          <w:sz w:val="18"/>
          <w:szCs w:val="18"/>
          <w:lang w:eastAsia="es-MX"/>
        </w:rPr>
      </w:pPr>
      <w:r w:rsidRPr="00430A2F">
        <w:rPr>
          <w:rFonts w:ascii="Arial" w:eastAsia="Times New Roman" w:hAnsi="Arial" w:cs="Arial"/>
          <w:b/>
          <w:bCs/>
          <w:color w:val="2F2F2F"/>
          <w:sz w:val="18"/>
          <w:szCs w:val="18"/>
          <w:lang w:eastAsia="es-MX"/>
        </w:rPr>
        <w:t>(R.- 526425)</w:t>
      </w:r>
    </w:p>
    <w:p w14:paraId="40174F12" w14:textId="77777777" w:rsidR="00430A2F" w:rsidRPr="00430A2F" w:rsidRDefault="00430A2F" w:rsidP="00430A2F">
      <w:pPr>
        <w:shd w:val="clear" w:color="auto" w:fill="FFFFFF"/>
        <w:ind w:firstLine="288"/>
        <w:jc w:val="both"/>
        <w:rPr>
          <w:rFonts w:ascii="Arial" w:eastAsia="Times New Roman" w:hAnsi="Arial" w:cs="Arial"/>
          <w:color w:val="2F2F2F"/>
          <w:sz w:val="18"/>
          <w:szCs w:val="18"/>
          <w:lang w:eastAsia="es-MX"/>
        </w:rPr>
      </w:pPr>
      <w:r w:rsidRPr="00430A2F">
        <w:rPr>
          <w:rFonts w:ascii="Arial" w:eastAsia="Times New Roman" w:hAnsi="Arial" w:cs="Arial"/>
          <w:color w:val="2F2F2F"/>
          <w:sz w:val="18"/>
          <w:szCs w:val="18"/>
          <w:lang w:eastAsia="es-MX"/>
        </w:rPr>
        <w:t> </w:t>
      </w:r>
    </w:p>
    <w:p w14:paraId="6951DD61" w14:textId="77777777" w:rsidR="00C35983" w:rsidRDefault="00C35983"/>
    <w:sectPr w:rsidR="00C35983">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4C68A" w14:textId="77777777" w:rsidR="003650BA" w:rsidRDefault="003650BA" w:rsidP="00430A2F">
      <w:r>
        <w:separator/>
      </w:r>
    </w:p>
  </w:endnote>
  <w:endnote w:type="continuationSeparator" w:id="0">
    <w:p w14:paraId="6045D0D2" w14:textId="77777777" w:rsidR="003650BA" w:rsidRDefault="003650BA" w:rsidP="0043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9AF2D" w14:textId="77777777" w:rsidR="003650BA" w:rsidRDefault="003650BA" w:rsidP="00430A2F">
      <w:r>
        <w:separator/>
      </w:r>
    </w:p>
  </w:footnote>
  <w:footnote w:type="continuationSeparator" w:id="0">
    <w:p w14:paraId="5D54949A" w14:textId="77777777" w:rsidR="003650BA" w:rsidRDefault="003650BA" w:rsidP="00430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05672" w14:textId="6ADC6119" w:rsidR="00430A2F" w:rsidRPr="00430A2F" w:rsidRDefault="00430A2F">
    <w:pPr>
      <w:pStyle w:val="Encabezado"/>
      <w:rPr>
        <w:lang w:val="es-ES_tradnl"/>
      </w:rPr>
    </w:pPr>
    <w:r>
      <w:rPr>
        <w:lang w:val="es-ES_tradnl"/>
      </w:rPr>
      <w:t>DOF 22/09/2022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A2F"/>
    <w:rsid w:val="003650BA"/>
    <w:rsid w:val="00430A2F"/>
    <w:rsid w:val="006012A0"/>
    <w:rsid w:val="00802ABF"/>
    <w:rsid w:val="00C359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0AB6BAD6"/>
  <w15:chartTrackingRefBased/>
  <w15:docId w15:val="{DF6D4DC0-FFE2-1A40-BF28-C71B6CC9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430A2F"/>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430A2F"/>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0A2F"/>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430A2F"/>
    <w:rPr>
      <w:rFonts w:ascii="Times New Roman" w:eastAsia="Times New Roman" w:hAnsi="Times New Roman" w:cs="Times New Roman"/>
      <w:b/>
      <w:bCs/>
      <w:sz w:val="36"/>
      <w:szCs w:val="36"/>
      <w:lang w:eastAsia="es-MX"/>
    </w:rPr>
  </w:style>
  <w:style w:type="character" w:customStyle="1" w:styleId="liststyle1965117295level1">
    <w:name w:val="liststyle_1965117295_level_1"/>
    <w:basedOn w:val="Fuentedeprrafopredeter"/>
    <w:rsid w:val="00430A2F"/>
  </w:style>
  <w:style w:type="paragraph" w:styleId="Encabezado">
    <w:name w:val="header"/>
    <w:basedOn w:val="Normal"/>
    <w:link w:val="EncabezadoCar"/>
    <w:uiPriority w:val="99"/>
    <w:unhideWhenUsed/>
    <w:rsid w:val="00430A2F"/>
    <w:pPr>
      <w:tabs>
        <w:tab w:val="center" w:pos="4419"/>
        <w:tab w:val="right" w:pos="8838"/>
      </w:tabs>
    </w:pPr>
  </w:style>
  <w:style w:type="character" w:customStyle="1" w:styleId="EncabezadoCar">
    <w:name w:val="Encabezado Car"/>
    <w:basedOn w:val="Fuentedeprrafopredeter"/>
    <w:link w:val="Encabezado"/>
    <w:uiPriority w:val="99"/>
    <w:rsid w:val="00430A2F"/>
  </w:style>
  <w:style w:type="paragraph" w:styleId="Piedepgina">
    <w:name w:val="footer"/>
    <w:basedOn w:val="Normal"/>
    <w:link w:val="PiedepginaCar"/>
    <w:uiPriority w:val="99"/>
    <w:unhideWhenUsed/>
    <w:rsid w:val="00430A2F"/>
    <w:pPr>
      <w:tabs>
        <w:tab w:val="center" w:pos="4419"/>
        <w:tab w:val="right" w:pos="8838"/>
      </w:tabs>
    </w:pPr>
  </w:style>
  <w:style w:type="character" w:customStyle="1" w:styleId="PiedepginaCar">
    <w:name w:val="Pie de página Car"/>
    <w:basedOn w:val="Fuentedeprrafopredeter"/>
    <w:link w:val="Piedepgina"/>
    <w:uiPriority w:val="99"/>
    <w:rsid w:val="00430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29480">
      <w:bodyDiv w:val="1"/>
      <w:marLeft w:val="0"/>
      <w:marRight w:val="0"/>
      <w:marTop w:val="0"/>
      <w:marBottom w:val="0"/>
      <w:divBdr>
        <w:top w:val="none" w:sz="0" w:space="0" w:color="auto"/>
        <w:left w:val="none" w:sz="0" w:space="0" w:color="auto"/>
        <w:bottom w:val="none" w:sz="0" w:space="0" w:color="auto"/>
        <w:right w:val="none" w:sz="0" w:space="0" w:color="auto"/>
      </w:divBdr>
      <w:divsChild>
        <w:div w:id="135803789">
          <w:marLeft w:val="0"/>
          <w:marRight w:val="0"/>
          <w:marTop w:val="0"/>
          <w:marBottom w:val="101"/>
          <w:divBdr>
            <w:top w:val="none" w:sz="0" w:space="0" w:color="auto"/>
            <w:left w:val="none" w:sz="0" w:space="0" w:color="auto"/>
            <w:bottom w:val="none" w:sz="0" w:space="0" w:color="auto"/>
            <w:right w:val="none" w:sz="0" w:space="0" w:color="auto"/>
          </w:divBdr>
        </w:div>
        <w:div w:id="832992585">
          <w:marLeft w:val="0"/>
          <w:marRight w:val="0"/>
          <w:marTop w:val="0"/>
          <w:marBottom w:val="101"/>
          <w:divBdr>
            <w:top w:val="none" w:sz="0" w:space="0" w:color="auto"/>
            <w:left w:val="none" w:sz="0" w:space="0" w:color="auto"/>
            <w:bottom w:val="none" w:sz="0" w:space="0" w:color="auto"/>
            <w:right w:val="none" w:sz="0" w:space="0" w:color="auto"/>
          </w:divBdr>
        </w:div>
        <w:div w:id="231697852">
          <w:marLeft w:val="0"/>
          <w:marRight w:val="0"/>
          <w:marTop w:val="0"/>
          <w:marBottom w:val="101"/>
          <w:divBdr>
            <w:top w:val="none" w:sz="0" w:space="0" w:color="auto"/>
            <w:left w:val="none" w:sz="0" w:space="0" w:color="auto"/>
            <w:bottom w:val="none" w:sz="0" w:space="0" w:color="auto"/>
            <w:right w:val="none" w:sz="0" w:space="0" w:color="auto"/>
          </w:divBdr>
        </w:div>
        <w:div w:id="1649243375">
          <w:marLeft w:val="0"/>
          <w:marRight w:val="0"/>
          <w:marTop w:val="0"/>
          <w:marBottom w:val="101"/>
          <w:divBdr>
            <w:top w:val="none" w:sz="0" w:space="0" w:color="auto"/>
            <w:left w:val="none" w:sz="0" w:space="0" w:color="auto"/>
            <w:bottom w:val="none" w:sz="0" w:space="0" w:color="auto"/>
            <w:right w:val="none" w:sz="0" w:space="0" w:color="auto"/>
          </w:divBdr>
        </w:div>
        <w:div w:id="790980924">
          <w:marLeft w:val="0"/>
          <w:marRight w:val="0"/>
          <w:marTop w:val="101"/>
          <w:marBottom w:val="101"/>
          <w:divBdr>
            <w:top w:val="none" w:sz="0" w:space="0" w:color="auto"/>
            <w:left w:val="none" w:sz="0" w:space="0" w:color="auto"/>
            <w:bottom w:val="none" w:sz="0" w:space="0" w:color="auto"/>
            <w:right w:val="none" w:sz="0" w:space="0" w:color="auto"/>
          </w:divBdr>
        </w:div>
        <w:div w:id="1036344540">
          <w:marLeft w:val="0"/>
          <w:marRight w:val="0"/>
          <w:marTop w:val="0"/>
          <w:marBottom w:val="101"/>
          <w:divBdr>
            <w:top w:val="none" w:sz="0" w:space="0" w:color="auto"/>
            <w:left w:val="none" w:sz="0" w:space="0" w:color="auto"/>
            <w:bottom w:val="none" w:sz="0" w:space="0" w:color="auto"/>
            <w:right w:val="none" w:sz="0" w:space="0" w:color="auto"/>
          </w:divBdr>
        </w:div>
        <w:div w:id="2060739531">
          <w:marLeft w:val="0"/>
          <w:marRight w:val="0"/>
          <w:marTop w:val="0"/>
          <w:marBottom w:val="101"/>
          <w:divBdr>
            <w:top w:val="none" w:sz="0" w:space="0" w:color="auto"/>
            <w:left w:val="none" w:sz="0" w:space="0" w:color="auto"/>
            <w:bottom w:val="none" w:sz="0" w:space="0" w:color="auto"/>
            <w:right w:val="none" w:sz="0" w:space="0" w:color="auto"/>
          </w:divBdr>
        </w:div>
        <w:div w:id="2130851441">
          <w:marLeft w:val="0"/>
          <w:marRight w:val="0"/>
          <w:marTop w:val="0"/>
          <w:marBottom w:val="101"/>
          <w:divBdr>
            <w:top w:val="none" w:sz="0" w:space="0" w:color="auto"/>
            <w:left w:val="none" w:sz="0" w:space="0" w:color="auto"/>
            <w:bottom w:val="none" w:sz="0" w:space="0" w:color="auto"/>
            <w:right w:val="none" w:sz="0" w:space="0" w:color="auto"/>
          </w:divBdr>
        </w:div>
        <w:div w:id="408815300">
          <w:marLeft w:val="0"/>
          <w:marRight w:val="0"/>
          <w:marTop w:val="0"/>
          <w:marBottom w:val="101"/>
          <w:divBdr>
            <w:top w:val="none" w:sz="0" w:space="0" w:color="auto"/>
            <w:left w:val="none" w:sz="0" w:space="0" w:color="auto"/>
            <w:bottom w:val="none" w:sz="0" w:space="0" w:color="auto"/>
            <w:right w:val="none" w:sz="0" w:space="0" w:color="auto"/>
          </w:divBdr>
        </w:div>
        <w:div w:id="90930785">
          <w:marLeft w:val="0"/>
          <w:marRight w:val="0"/>
          <w:marTop w:val="0"/>
          <w:marBottom w:val="101"/>
          <w:divBdr>
            <w:top w:val="none" w:sz="0" w:space="0" w:color="auto"/>
            <w:left w:val="none" w:sz="0" w:space="0" w:color="auto"/>
            <w:bottom w:val="none" w:sz="0" w:space="0" w:color="auto"/>
            <w:right w:val="none" w:sz="0" w:space="0" w:color="auto"/>
          </w:divBdr>
        </w:div>
        <w:div w:id="191498875">
          <w:marLeft w:val="720"/>
          <w:marRight w:val="0"/>
          <w:marTop w:val="0"/>
          <w:marBottom w:val="101"/>
          <w:divBdr>
            <w:top w:val="none" w:sz="0" w:space="0" w:color="auto"/>
            <w:left w:val="none" w:sz="0" w:space="0" w:color="auto"/>
            <w:bottom w:val="none" w:sz="0" w:space="0" w:color="auto"/>
            <w:right w:val="none" w:sz="0" w:space="0" w:color="auto"/>
          </w:divBdr>
        </w:div>
        <w:div w:id="441919449">
          <w:marLeft w:val="720"/>
          <w:marRight w:val="0"/>
          <w:marTop w:val="0"/>
          <w:marBottom w:val="101"/>
          <w:divBdr>
            <w:top w:val="none" w:sz="0" w:space="0" w:color="auto"/>
            <w:left w:val="none" w:sz="0" w:space="0" w:color="auto"/>
            <w:bottom w:val="none" w:sz="0" w:space="0" w:color="auto"/>
            <w:right w:val="none" w:sz="0" w:space="0" w:color="auto"/>
          </w:divBdr>
        </w:div>
        <w:div w:id="1141461297">
          <w:marLeft w:val="720"/>
          <w:marRight w:val="0"/>
          <w:marTop w:val="0"/>
          <w:marBottom w:val="101"/>
          <w:divBdr>
            <w:top w:val="none" w:sz="0" w:space="0" w:color="auto"/>
            <w:left w:val="none" w:sz="0" w:space="0" w:color="auto"/>
            <w:bottom w:val="none" w:sz="0" w:space="0" w:color="auto"/>
            <w:right w:val="none" w:sz="0" w:space="0" w:color="auto"/>
          </w:divBdr>
        </w:div>
        <w:div w:id="1813281707">
          <w:marLeft w:val="720"/>
          <w:marRight w:val="0"/>
          <w:marTop w:val="0"/>
          <w:marBottom w:val="101"/>
          <w:divBdr>
            <w:top w:val="none" w:sz="0" w:space="0" w:color="auto"/>
            <w:left w:val="none" w:sz="0" w:space="0" w:color="auto"/>
            <w:bottom w:val="none" w:sz="0" w:space="0" w:color="auto"/>
            <w:right w:val="none" w:sz="0" w:space="0" w:color="auto"/>
          </w:divBdr>
        </w:div>
        <w:div w:id="1904826536">
          <w:marLeft w:val="720"/>
          <w:marRight w:val="0"/>
          <w:marTop w:val="0"/>
          <w:marBottom w:val="101"/>
          <w:divBdr>
            <w:top w:val="none" w:sz="0" w:space="0" w:color="auto"/>
            <w:left w:val="none" w:sz="0" w:space="0" w:color="auto"/>
            <w:bottom w:val="none" w:sz="0" w:space="0" w:color="auto"/>
            <w:right w:val="none" w:sz="0" w:space="0" w:color="auto"/>
          </w:divBdr>
        </w:div>
        <w:div w:id="1412772590">
          <w:marLeft w:val="720"/>
          <w:marRight w:val="0"/>
          <w:marTop w:val="0"/>
          <w:marBottom w:val="101"/>
          <w:divBdr>
            <w:top w:val="none" w:sz="0" w:space="0" w:color="auto"/>
            <w:left w:val="none" w:sz="0" w:space="0" w:color="auto"/>
            <w:bottom w:val="none" w:sz="0" w:space="0" w:color="auto"/>
            <w:right w:val="none" w:sz="0" w:space="0" w:color="auto"/>
          </w:divBdr>
        </w:div>
        <w:div w:id="1856113141">
          <w:marLeft w:val="0"/>
          <w:marRight w:val="0"/>
          <w:marTop w:val="0"/>
          <w:marBottom w:val="101"/>
          <w:divBdr>
            <w:top w:val="none" w:sz="0" w:space="0" w:color="auto"/>
            <w:left w:val="none" w:sz="0" w:space="0" w:color="auto"/>
            <w:bottom w:val="none" w:sz="0" w:space="0" w:color="auto"/>
            <w:right w:val="none" w:sz="0" w:space="0" w:color="auto"/>
          </w:divBdr>
        </w:div>
        <w:div w:id="200021972">
          <w:marLeft w:val="0"/>
          <w:marRight w:val="0"/>
          <w:marTop w:val="0"/>
          <w:marBottom w:val="101"/>
          <w:divBdr>
            <w:top w:val="none" w:sz="0" w:space="0" w:color="auto"/>
            <w:left w:val="none" w:sz="0" w:space="0" w:color="auto"/>
            <w:bottom w:val="none" w:sz="0" w:space="0" w:color="auto"/>
            <w:right w:val="none" w:sz="0" w:space="0" w:color="auto"/>
          </w:divBdr>
        </w:div>
        <w:div w:id="835148199">
          <w:marLeft w:val="0"/>
          <w:marRight w:val="0"/>
          <w:marTop w:val="0"/>
          <w:marBottom w:val="101"/>
          <w:divBdr>
            <w:top w:val="none" w:sz="0" w:space="0" w:color="auto"/>
            <w:left w:val="none" w:sz="0" w:space="0" w:color="auto"/>
            <w:bottom w:val="none" w:sz="0" w:space="0" w:color="auto"/>
            <w:right w:val="none" w:sz="0" w:space="0" w:color="auto"/>
          </w:divBdr>
        </w:div>
        <w:div w:id="1908765923">
          <w:marLeft w:val="0"/>
          <w:marRight w:val="0"/>
          <w:marTop w:val="0"/>
          <w:marBottom w:val="101"/>
          <w:divBdr>
            <w:top w:val="none" w:sz="0" w:space="0" w:color="auto"/>
            <w:left w:val="none" w:sz="0" w:space="0" w:color="auto"/>
            <w:bottom w:val="none" w:sz="0" w:space="0" w:color="auto"/>
            <w:right w:val="none" w:sz="0" w:space="0" w:color="auto"/>
          </w:divBdr>
        </w:div>
        <w:div w:id="1288702551">
          <w:marLeft w:val="0"/>
          <w:marRight w:val="0"/>
          <w:marTop w:val="0"/>
          <w:marBottom w:val="101"/>
          <w:divBdr>
            <w:top w:val="none" w:sz="0" w:space="0" w:color="auto"/>
            <w:left w:val="none" w:sz="0" w:space="0" w:color="auto"/>
            <w:bottom w:val="none" w:sz="0" w:space="0" w:color="auto"/>
            <w:right w:val="none" w:sz="0" w:space="0" w:color="auto"/>
          </w:divBdr>
        </w:div>
        <w:div w:id="835924961">
          <w:marLeft w:val="0"/>
          <w:marRight w:val="0"/>
          <w:marTop w:val="0"/>
          <w:marBottom w:val="101"/>
          <w:divBdr>
            <w:top w:val="none" w:sz="0" w:space="0" w:color="auto"/>
            <w:left w:val="none" w:sz="0" w:space="0" w:color="auto"/>
            <w:bottom w:val="none" w:sz="0" w:space="0" w:color="auto"/>
            <w:right w:val="none" w:sz="0" w:space="0" w:color="auto"/>
          </w:divBdr>
        </w:div>
        <w:div w:id="1466701936">
          <w:marLeft w:val="0"/>
          <w:marRight w:val="0"/>
          <w:marTop w:val="0"/>
          <w:marBottom w:val="101"/>
          <w:divBdr>
            <w:top w:val="none" w:sz="0" w:space="0" w:color="auto"/>
            <w:left w:val="none" w:sz="0" w:space="0" w:color="auto"/>
            <w:bottom w:val="none" w:sz="0" w:space="0" w:color="auto"/>
            <w:right w:val="none" w:sz="0" w:space="0" w:color="auto"/>
          </w:divBdr>
        </w:div>
        <w:div w:id="233440448">
          <w:marLeft w:val="0"/>
          <w:marRight w:val="0"/>
          <w:marTop w:val="0"/>
          <w:marBottom w:val="101"/>
          <w:divBdr>
            <w:top w:val="none" w:sz="0" w:space="0" w:color="auto"/>
            <w:left w:val="none" w:sz="0" w:space="0" w:color="auto"/>
            <w:bottom w:val="none" w:sz="0" w:space="0" w:color="auto"/>
            <w:right w:val="none" w:sz="0" w:space="0" w:color="auto"/>
          </w:divBdr>
        </w:div>
        <w:div w:id="1171339503">
          <w:marLeft w:val="1152"/>
          <w:marRight w:val="0"/>
          <w:marTop w:val="0"/>
          <w:marBottom w:val="101"/>
          <w:divBdr>
            <w:top w:val="none" w:sz="0" w:space="0" w:color="auto"/>
            <w:left w:val="none" w:sz="0" w:space="0" w:color="auto"/>
            <w:bottom w:val="none" w:sz="0" w:space="0" w:color="auto"/>
            <w:right w:val="none" w:sz="0" w:space="0" w:color="auto"/>
          </w:divBdr>
        </w:div>
        <w:div w:id="980035133">
          <w:marLeft w:val="1152"/>
          <w:marRight w:val="0"/>
          <w:marTop w:val="0"/>
          <w:marBottom w:val="101"/>
          <w:divBdr>
            <w:top w:val="none" w:sz="0" w:space="0" w:color="auto"/>
            <w:left w:val="none" w:sz="0" w:space="0" w:color="auto"/>
            <w:bottom w:val="none" w:sz="0" w:space="0" w:color="auto"/>
            <w:right w:val="none" w:sz="0" w:space="0" w:color="auto"/>
          </w:divBdr>
        </w:div>
        <w:div w:id="2097558912">
          <w:marLeft w:val="1152"/>
          <w:marRight w:val="0"/>
          <w:marTop w:val="0"/>
          <w:marBottom w:val="101"/>
          <w:divBdr>
            <w:top w:val="none" w:sz="0" w:space="0" w:color="auto"/>
            <w:left w:val="none" w:sz="0" w:space="0" w:color="auto"/>
            <w:bottom w:val="none" w:sz="0" w:space="0" w:color="auto"/>
            <w:right w:val="none" w:sz="0" w:space="0" w:color="auto"/>
          </w:divBdr>
        </w:div>
        <w:div w:id="258103346">
          <w:marLeft w:val="1152"/>
          <w:marRight w:val="0"/>
          <w:marTop w:val="0"/>
          <w:marBottom w:val="101"/>
          <w:divBdr>
            <w:top w:val="none" w:sz="0" w:space="0" w:color="auto"/>
            <w:left w:val="none" w:sz="0" w:space="0" w:color="auto"/>
            <w:bottom w:val="none" w:sz="0" w:space="0" w:color="auto"/>
            <w:right w:val="none" w:sz="0" w:space="0" w:color="auto"/>
          </w:divBdr>
        </w:div>
        <w:div w:id="522088227">
          <w:marLeft w:val="1152"/>
          <w:marRight w:val="0"/>
          <w:marTop w:val="0"/>
          <w:marBottom w:val="101"/>
          <w:divBdr>
            <w:top w:val="none" w:sz="0" w:space="0" w:color="auto"/>
            <w:left w:val="none" w:sz="0" w:space="0" w:color="auto"/>
            <w:bottom w:val="none" w:sz="0" w:space="0" w:color="auto"/>
            <w:right w:val="none" w:sz="0" w:space="0" w:color="auto"/>
          </w:divBdr>
        </w:div>
        <w:div w:id="1218980243">
          <w:marLeft w:val="1152"/>
          <w:marRight w:val="0"/>
          <w:marTop w:val="0"/>
          <w:marBottom w:val="101"/>
          <w:divBdr>
            <w:top w:val="none" w:sz="0" w:space="0" w:color="auto"/>
            <w:left w:val="none" w:sz="0" w:space="0" w:color="auto"/>
            <w:bottom w:val="none" w:sz="0" w:space="0" w:color="auto"/>
            <w:right w:val="none" w:sz="0" w:space="0" w:color="auto"/>
          </w:divBdr>
        </w:div>
        <w:div w:id="73552851">
          <w:marLeft w:val="1152"/>
          <w:marRight w:val="0"/>
          <w:marTop w:val="0"/>
          <w:marBottom w:val="101"/>
          <w:divBdr>
            <w:top w:val="none" w:sz="0" w:space="0" w:color="auto"/>
            <w:left w:val="none" w:sz="0" w:space="0" w:color="auto"/>
            <w:bottom w:val="none" w:sz="0" w:space="0" w:color="auto"/>
            <w:right w:val="none" w:sz="0" w:space="0" w:color="auto"/>
          </w:divBdr>
        </w:div>
        <w:div w:id="1569345526">
          <w:marLeft w:val="1152"/>
          <w:marRight w:val="0"/>
          <w:marTop w:val="0"/>
          <w:marBottom w:val="101"/>
          <w:divBdr>
            <w:top w:val="none" w:sz="0" w:space="0" w:color="auto"/>
            <w:left w:val="none" w:sz="0" w:space="0" w:color="auto"/>
            <w:bottom w:val="none" w:sz="0" w:space="0" w:color="auto"/>
            <w:right w:val="none" w:sz="0" w:space="0" w:color="auto"/>
          </w:divBdr>
        </w:div>
        <w:div w:id="898711202">
          <w:marLeft w:val="1152"/>
          <w:marRight w:val="0"/>
          <w:marTop w:val="0"/>
          <w:marBottom w:val="101"/>
          <w:divBdr>
            <w:top w:val="none" w:sz="0" w:space="0" w:color="auto"/>
            <w:left w:val="none" w:sz="0" w:space="0" w:color="auto"/>
            <w:bottom w:val="none" w:sz="0" w:space="0" w:color="auto"/>
            <w:right w:val="none" w:sz="0" w:space="0" w:color="auto"/>
          </w:divBdr>
        </w:div>
        <w:div w:id="1618681993">
          <w:marLeft w:val="0"/>
          <w:marRight w:val="0"/>
          <w:marTop w:val="0"/>
          <w:marBottom w:val="101"/>
          <w:divBdr>
            <w:top w:val="none" w:sz="0" w:space="0" w:color="auto"/>
            <w:left w:val="none" w:sz="0" w:space="0" w:color="auto"/>
            <w:bottom w:val="none" w:sz="0" w:space="0" w:color="auto"/>
            <w:right w:val="none" w:sz="0" w:space="0" w:color="auto"/>
          </w:divBdr>
        </w:div>
        <w:div w:id="743602500">
          <w:marLeft w:val="0"/>
          <w:marRight w:val="0"/>
          <w:marTop w:val="0"/>
          <w:marBottom w:val="101"/>
          <w:divBdr>
            <w:top w:val="none" w:sz="0" w:space="0" w:color="auto"/>
            <w:left w:val="none" w:sz="0" w:space="0" w:color="auto"/>
            <w:bottom w:val="none" w:sz="0" w:space="0" w:color="auto"/>
            <w:right w:val="none" w:sz="0" w:space="0" w:color="auto"/>
          </w:divBdr>
        </w:div>
        <w:div w:id="1647468956">
          <w:marLeft w:val="1152"/>
          <w:marRight w:val="0"/>
          <w:marTop w:val="0"/>
          <w:marBottom w:val="101"/>
          <w:divBdr>
            <w:top w:val="none" w:sz="0" w:space="0" w:color="auto"/>
            <w:left w:val="none" w:sz="0" w:space="0" w:color="auto"/>
            <w:bottom w:val="none" w:sz="0" w:space="0" w:color="auto"/>
            <w:right w:val="none" w:sz="0" w:space="0" w:color="auto"/>
          </w:divBdr>
        </w:div>
        <w:div w:id="1372848218">
          <w:marLeft w:val="1152"/>
          <w:marRight w:val="0"/>
          <w:marTop w:val="0"/>
          <w:marBottom w:val="101"/>
          <w:divBdr>
            <w:top w:val="none" w:sz="0" w:space="0" w:color="auto"/>
            <w:left w:val="none" w:sz="0" w:space="0" w:color="auto"/>
            <w:bottom w:val="none" w:sz="0" w:space="0" w:color="auto"/>
            <w:right w:val="none" w:sz="0" w:space="0" w:color="auto"/>
          </w:divBdr>
        </w:div>
        <w:div w:id="50035221">
          <w:marLeft w:val="1152"/>
          <w:marRight w:val="0"/>
          <w:marTop w:val="0"/>
          <w:marBottom w:val="101"/>
          <w:divBdr>
            <w:top w:val="none" w:sz="0" w:space="0" w:color="auto"/>
            <w:left w:val="none" w:sz="0" w:space="0" w:color="auto"/>
            <w:bottom w:val="none" w:sz="0" w:space="0" w:color="auto"/>
            <w:right w:val="none" w:sz="0" w:space="0" w:color="auto"/>
          </w:divBdr>
        </w:div>
        <w:div w:id="651763030">
          <w:marLeft w:val="2016"/>
          <w:marRight w:val="0"/>
          <w:marTop w:val="0"/>
          <w:marBottom w:val="101"/>
          <w:divBdr>
            <w:top w:val="none" w:sz="0" w:space="0" w:color="auto"/>
            <w:left w:val="none" w:sz="0" w:space="0" w:color="auto"/>
            <w:bottom w:val="none" w:sz="0" w:space="0" w:color="auto"/>
            <w:right w:val="none" w:sz="0" w:space="0" w:color="auto"/>
          </w:divBdr>
        </w:div>
        <w:div w:id="1845119971">
          <w:marLeft w:val="2016"/>
          <w:marRight w:val="0"/>
          <w:marTop w:val="0"/>
          <w:marBottom w:val="101"/>
          <w:divBdr>
            <w:top w:val="none" w:sz="0" w:space="0" w:color="auto"/>
            <w:left w:val="none" w:sz="0" w:space="0" w:color="auto"/>
            <w:bottom w:val="none" w:sz="0" w:space="0" w:color="auto"/>
            <w:right w:val="none" w:sz="0" w:space="0" w:color="auto"/>
          </w:divBdr>
        </w:div>
        <w:div w:id="1861159091">
          <w:marLeft w:val="2016"/>
          <w:marRight w:val="0"/>
          <w:marTop w:val="0"/>
          <w:marBottom w:val="101"/>
          <w:divBdr>
            <w:top w:val="none" w:sz="0" w:space="0" w:color="auto"/>
            <w:left w:val="none" w:sz="0" w:space="0" w:color="auto"/>
            <w:bottom w:val="none" w:sz="0" w:space="0" w:color="auto"/>
            <w:right w:val="none" w:sz="0" w:space="0" w:color="auto"/>
          </w:divBdr>
        </w:div>
        <w:div w:id="966543305">
          <w:marLeft w:val="720"/>
          <w:marRight w:val="0"/>
          <w:marTop w:val="0"/>
          <w:marBottom w:val="101"/>
          <w:divBdr>
            <w:top w:val="none" w:sz="0" w:space="0" w:color="auto"/>
            <w:left w:val="none" w:sz="0" w:space="0" w:color="auto"/>
            <w:bottom w:val="none" w:sz="0" w:space="0" w:color="auto"/>
            <w:right w:val="none" w:sz="0" w:space="0" w:color="auto"/>
          </w:divBdr>
        </w:div>
        <w:div w:id="168176739">
          <w:marLeft w:val="1152"/>
          <w:marRight w:val="0"/>
          <w:marTop w:val="0"/>
          <w:marBottom w:val="101"/>
          <w:divBdr>
            <w:top w:val="none" w:sz="0" w:space="0" w:color="auto"/>
            <w:left w:val="none" w:sz="0" w:space="0" w:color="auto"/>
            <w:bottom w:val="none" w:sz="0" w:space="0" w:color="auto"/>
            <w:right w:val="none" w:sz="0" w:space="0" w:color="auto"/>
          </w:divBdr>
        </w:div>
        <w:div w:id="1757433118">
          <w:marLeft w:val="1152"/>
          <w:marRight w:val="0"/>
          <w:marTop w:val="0"/>
          <w:marBottom w:val="101"/>
          <w:divBdr>
            <w:top w:val="none" w:sz="0" w:space="0" w:color="auto"/>
            <w:left w:val="none" w:sz="0" w:space="0" w:color="auto"/>
            <w:bottom w:val="none" w:sz="0" w:space="0" w:color="auto"/>
            <w:right w:val="none" w:sz="0" w:space="0" w:color="auto"/>
          </w:divBdr>
        </w:div>
        <w:div w:id="167185557">
          <w:marLeft w:val="1152"/>
          <w:marRight w:val="0"/>
          <w:marTop w:val="0"/>
          <w:marBottom w:val="101"/>
          <w:divBdr>
            <w:top w:val="none" w:sz="0" w:space="0" w:color="auto"/>
            <w:left w:val="none" w:sz="0" w:space="0" w:color="auto"/>
            <w:bottom w:val="none" w:sz="0" w:space="0" w:color="auto"/>
            <w:right w:val="none" w:sz="0" w:space="0" w:color="auto"/>
          </w:divBdr>
        </w:div>
        <w:div w:id="821390856">
          <w:marLeft w:val="1152"/>
          <w:marRight w:val="0"/>
          <w:marTop w:val="0"/>
          <w:marBottom w:val="101"/>
          <w:divBdr>
            <w:top w:val="none" w:sz="0" w:space="0" w:color="auto"/>
            <w:left w:val="none" w:sz="0" w:space="0" w:color="auto"/>
            <w:bottom w:val="none" w:sz="0" w:space="0" w:color="auto"/>
            <w:right w:val="none" w:sz="0" w:space="0" w:color="auto"/>
          </w:divBdr>
        </w:div>
        <w:div w:id="1616864705">
          <w:marLeft w:val="1152"/>
          <w:marRight w:val="0"/>
          <w:marTop w:val="0"/>
          <w:marBottom w:val="101"/>
          <w:divBdr>
            <w:top w:val="none" w:sz="0" w:space="0" w:color="auto"/>
            <w:left w:val="none" w:sz="0" w:space="0" w:color="auto"/>
            <w:bottom w:val="none" w:sz="0" w:space="0" w:color="auto"/>
            <w:right w:val="none" w:sz="0" w:space="0" w:color="auto"/>
          </w:divBdr>
        </w:div>
        <w:div w:id="874731181">
          <w:marLeft w:val="720"/>
          <w:marRight w:val="0"/>
          <w:marTop w:val="0"/>
          <w:marBottom w:val="101"/>
          <w:divBdr>
            <w:top w:val="none" w:sz="0" w:space="0" w:color="auto"/>
            <w:left w:val="none" w:sz="0" w:space="0" w:color="auto"/>
            <w:bottom w:val="none" w:sz="0" w:space="0" w:color="auto"/>
            <w:right w:val="none" w:sz="0" w:space="0" w:color="auto"/>
          </w:divBdr>
        </w:div>
        <w:div w:id="1409688606">
          <w:marLeft w:val="1152"/>
          <w:marRight w:val="0"/>
          <w:marTop w:val="0"/>
          <w:marBottom w:val="101"/>
          <w:divBdr>
            <w:top w:val="none" w:sz="0" w:space="0" w:color="auto"/>
            <w:left w:val="none" w:sz="0" w:space="0" w:color="auto"/>
            <w:bottom w:val="none" w:sz="0" w:space="0" w:color="auto"/>
            <w:right w:val="none" w:sz="0" w:space="0" w:color="auto"/>
          </w:divBdr>
        </w:div>
        <w:div w:id="866873008">
          <w:marLeft w:val="1152"/>
          <w:marRight w:val="0"/>
          <w:marTop w:val="0"/>
          <w:marBottom w:val="101"/>
          <w:divBdr>
            <w:top w:val="none" w:sz="0" w:space="0" w:color="auto"/>
            <w:left w:val="none" w:sz="0" w:space="0" w:color="auto"/>
            <w:bottom w:val="none" w:sz="0" w:space="0" w:color="auto"/>
            <w:right w:val="none" w:sz="0" w:space="0" w:color="auto"/>
          </w:divBdr>
        </w:div>
        <w:div w:id="152255559">
          <w:marLeft w:val="1152"/>
          <w:marRight w:val="0"/>
          <w:marTop w:val="0"/>
          <w:marBottom w:val="101"/>
          <w:divBdr>
            <w:top w:val="none" w:sz="0" w:space="0" w:color="auto"/>
            <w:left w:val="none" w:sz="0" w:space="0" w:color="auto"/>
            <w:bottom w:val="none" w:sz="0" w:space="0" w:color="auto"/>
            <w:right w:val="none" w:sz="0" w:space="0" w:color="auto"/>
          </w:divBdr>
        </w:div>
        <w:div w:id="2073111104">
          <w:marLeft w:val="0"/>
          <w:marRight w:val="0"/>
          <w:marTop w:val="0"/>
          <w:marBottom w:val="101"/>
          <w:divBdr>
            <w:top w:val="none" w:sz="0" w:space="0" w:color="auto"/>
            <w:left w:val="none" w:sz="0" w:space="0" w:color="auto"/>
            <w:bottom w:val="none" w:sz="0" w:space="0" w:color="auto"/>
            <w:right w:val="none" w:sz="0" w:space="0" w:color="auto"/>
          </w:divBdr>
        </w:div>
        <w:div w:id="1576235792">
          <w:marLeft w:val="0"/>
          <w:marRight w:val="0"/>
          <w:marTop w:val="0"/>
          <w:marBottom w:val="101"/>
          <w:divBdr>
            <w:top w:val="none" w:sz="0" w:space="0" w:color="auto"/>
            <w:left w:val="none" w:sz="0" w:space="0" w:color="auto"/>
            <w:bottom w:val="none" w:sz="0" w:space="0" w:color="auto"/>
            <w:right w:val="none" w:sz="0" w:space="0" w:color="auto"/>
          </w:divBdr>
        </w:div>
        <w:div w:id="1756050226">
          <w:marLeft w:val="720"/>
          <w:marRight w:val="0"/>
          <w:marTop w:val="0"/>
          <w:marBottom w:val="101"/>
          <w:divBdr>
            <w:top w:val="none" w:sz="0" w:space="0" w:color="auto"/>
            <w:left w:val="none" w:sz="0" w:space="0" w:color="auto"/>
            <w:bottom w:val="none" w:sz="0" w:space="0" w:color="auto"/>
            <w:right w:val="none" w:sz="0" w:space="0" w:color="auto"/>
          </w:divBdr>
        </w:div>
        <w:div w:id="568661347">
          <w:marLeft w:val="720"/>
          <w:marRight w:val="0"/>
          <w:marTop w:val="0"/>
          <w:marBottom w:val="101"/>
          <w:divBdr>
            <w:top w:val="none" w:sz="0" w:space="0" w:color="auto"/>
            <w:left w:val="none" w:sz="0" w:space="0" w:color="auto"/>
            <w:bottom w:val="none" w:sz="0" w:space="0" w:color="auto"/>
            <w:right w:val="none" w:sz="0" w:space="0" w:color="auto"/>
          </w:divBdr>
        </w:div>
        <w:div w:id="349723333">
          <w:marLeft w:val="720"/>
          <w:marRight w:val="0"/>
          <w:marTop w:val="0"/>
          <w:marBottom w:val="101"/>
          <w:divBdr>
            <w:top w:val="none" w:sz="0" w:space="0" w:color="auto"/>
            <w:left w:val="none" w:sz="0" w:space="0" w:color="auto"/>
            <w:bottom w:val="none" w:sz="0" w:space="0" w:color="auto"/>
            <w:right w:val="none" w:sz="0" w:space="0" w:color="auto"/>
          </w:divBdr>
        </w:div>
        <w:div w:id="1419055303">
          <w:marLeft w:val="0"/>
          <w:marRight w:val="0"/>
          <w:marTop w:val="0"/>
          <w:marBottom w:val="101"/>
          <w:divBdr>
            <w:top w:val="none" w:sz="0" w:space="0" w:color="auto"/>
            <w:left w:val="none" w:sz="0" w:space="0" w:color="auto"/>
            <w:bottom w:val="none" w:sz="0" w:space="0" w:color="auto"/>
            <w:right w:val="none" w:sz="0" w:space="0" w:color="auto"/>
          </w:divBdr>
        </w:div>
        <w:div w:id="534074845">
          <w:marLeft w:val="0"/>
          <w:marRight w:val="0"/>
          <w:marTop w:val="0"/>
          <w:marBottom w:val="101"/>
          <w:divBdr>
            <w:top w:val="none" w:sz="0" w:space="0" w:color="auto"/>
            <w:left w:val="none" w:sz="0" w:space="0" w:color="auto"/>
            <w:bottom w:val="none" w:sz="0" w:space="0" w:color="auto"/>
            <w:right w:val="none" w:sz="0" w:space="0" w:color="auto"/>
          </w:divBdr>
        </w:div>
        <w:div w:id="327951911">
          <w:marLeft w:val="0"/>
          <w:marRight w:val="0"/>
          <w:marTop w:val="0"/>
          <w:marBottom w:val="101"/>
          <w:divBdr>
            <w:top w:val="none" w:sz="0" w:space="0" w:color="auto"/>
            <w:left w:val="none" w:sz="0" w:space="0" w:color="auto"/>
            <w:bottom w:val="none" w:sz="0" w:space="0" w:color="auto"/>
            <w:right w:val="none" w:sz="0" w:space="0" w:color="auto"/>
          </w:divBdr>
        </w:div>
        <w:div w:id="1198544393">
          <w:marLeft w:val="0"/>
          <w:marRight w:val="0"/>
          <w:marTop w:val="0"/>
          <w:marBottom w:val="101"/>
          <w:divBdr>
            <w:top w:val="none" w:sz="0" w:space="0" w:color="auto"/>
            <w:left w:val="none" w:sz="0" w:space="0" w:color="auto"/>
            <w:bottom w:val="none" w:sz="0" w:space="0" w:color="auto"/>
            <w:right w:val="none" w:sz="0" w:space="0" w:color="auto"/>
          </w:divBdr>
        </w:div>
        <w:div w:id="1124346897">
          <w:marLeft w:val="0"/>
          <w:marRight w:val="0"/>
          <w:marTop w:val="0"/>
          <w:marBottom w:val="101"/>
          <w:divBdr>
            <w:top w:val="none" w:sz="0" w:space="0" w:color="auto"/>
            <w:left w:val="none" w:sz="0" w:space="0" w:color="auto"/>
            <w:bottom w:val="none" w:sz="0" w:space="0" w:color="auto"/>
            <w:right w:val="none" w:sz="0" w:space="0" w:color="auto"/>
          </w:divBdr>
        </w:div>
        <w:div w:id="184835066">
          <w:marLeft w:val="0"/>
          <w:marRight w:val="0"/>
          <w:marTop w:val="0"/>
          <w:marBottom w:val="101"/>
          <w:divBdr>
            <w:top w:val="none" w:sz="0" w:space="0" w:color="auto"/>
            <w:left w:val="none" w:sz="0" w:space="0" w:color="auto"/>
            <w:bottom w:val="none" w:sz="0" w:space="0" w:color="auto"/>
            <w:right w:val="none" w:sz="0" w:space="0" w:color="auto"/>
          </w:divBdr>
        </w:div>
        <w:div w:id="799807340">
          <w:marLeft w:val="0"/>
          <w:marRight w:val="0"/>
          <w:marTop w:val="0"/>
          <w:marBottom w:val="101"/>
          <w:divBdr>
            <w:top w:val="none" w:sz="0" w:space="0" w:color="auto"/>
            <w:left w:val="none" w:sz="0" w:space="0" w:color="auto"/>
            <w:bottom w:val="none" w:sz="0" w:space="0" w:color="auto"/>
            <w:right w:val="none" w:sz="0" w:space="0" w:color="auto"/>
          </w:divBdr>
        </w:div>
        <w:div w:id="543177095">
          <w:marLeft w:val="720"/>
          <w:marRight w:val="0"/>
          <w:marTop w:val="0"/>
          <w:marBottom w:val="101"/>
          <w:divBdr>
            <w:top w:val="none" w:sz="0" w:space="0" w:color="auto"/>
            <w:left w:val="none" w:sz="0" w:space="0" w:color="auto"/>
            <w:bottom w:val="none" w:sz="0" w:space="0" w:color="auto"/>
            <w:right w:val="none" w:sz="0" w:space="0" w:color="auto"/>
          </w:divBdr>
        </w:div>
        <w:div w:id="393431983">
          <w:marLeft w:val="720"/>
          <w:marRight w:val="0"/>
          <w:marTop w:val="0"/>
          <w:marBottom w:val="101"/>
          <w:divBdr>
            <w:top w:val="none" w:sz="0" w:space="0" w:color="auto"/>
            <w:left w:val="none" w:sz="0" w:space="0" w:color="auto"/>
            <w:bottom w:val="none" w:sz="0" w:space="0" w:color="auto"/>
            <w:right w:val="none" w:sz="0" w:space="0" w:color="auto"/>
          </w:divBdr>
        </w:div>
        <w:div w:id="491027877">
          <w:marLeft w:val="720"/>
          <w:marRight w:val="0"/>
          <w:marTop w:val="0"/>
          <w:marBottom w:val="101"/>
          <w:divBdr>
            <w:top w:val="none" w:sz="0" w:space="0" w:color="auto"/>
            <w:left w:val="none" w:sz="0" w:space="0" w:color="auto"/>
            <w:bottom w:val="none" w:sz="0" w:space="0" w:color="auto"/>
            <w:right w:val="none" w:sz="0" w:space="0" w:color="auto"/>
          </w:divBdr>
        </w:div>
        <w:div w:id="1613825750">
          <w:marLeft w:val="720"/>
          <w:marRight w:val="0"/>
          <w:marTop w:val="0"/>
          <w:marBottom w:val="101"/>
          <w:divBdr>
            <w:top w:val="none" w:sz="0" w:space="0" w:color="auto"/>
            <w:left w:val="none" w:sz="0" w:space="0" w:color="auto"/>
            <w:bottom w:val="none" w:sz="0" w:space="0" w:color="auto"/>
            <w:right w:val="none" w:sz="0" w:space="0" w:color="auto"/>
          </w:divBdr>
        </w:div>
        <w:div w:id="1401364324">
          <w:marLeft w:val="720"/>
          <w:marRight w:val="0"/>
          <w:marTop w:val="0"/>
          <w:marBottom w:val="101"/>
          <w:divBdr>
            <w:top w:val="none" w:sz="0" w:space="0" w:color="auto"/>
            <w:left w:val="none" w:sz="0" w:space="0" w:color="auto"/>
            <w:bottom w:val="none" w:sz="0" w:space="0" w:color="auto"/>
            <w:right w:val="none" w:sz="0" w:space="0" w:color="auto"/>
          </w:divBdr>
        </w:div>
        <w:div w:id="1224178884">
          <w:marLeft w:val="720"/>
          <w:marRight w:val="0"/>
          <w:marTop w:val="0"/>
          <w:marBottom w:val="101"/>
          <w:divBdr>
            <w:top w:val="none" w:sz="0" w:space="0" w:color="auto"/>
            <w:left w:val="none" w:sz="0" w:space="0" w:color="auto"/>
            <w:bottom w:val="none" w:sz="0" w:space="0" w:color="auto"/>
            <w:right w:val="none" w:sz="0" w:space="0" w:color="auto"/>
          </w:divBdr>
        </w:div>
        <w:div w:id="456410333">
          <w:marLeft w:val="0"/>
          <w:marRight w:val="0"/>
          <w:marTop w:val="0"/>
          <w:marBottom w:val="101"/>
          <w:divBdr>
            <w:top w:val="none" w:sz="0" w:space="0" w:color="auto"/>
            <w:left w:val="none" w:sz="0" w:space="0" w:color="auto"/>
            <w:bottom w:val="none" w:sz="0" w:space="0" w:color="auto"/>
            <w:right w:val="none" w:sz="0" w:space="0" w:color="auto"/>
          </w:divBdr>
        </w:div>
        <w:div w:id="1840265229">
          <w:marLeft w:val="0"/>
          <w:marRight w:val="0"/>
          <w:marTop w:val="0"/>
          <w:marBottom w:val="101"/>
          <w:divBdr>
            <w:top w:val="none" w:sz="0" w:space="0" w:color="auto"/>
            <w:left w:val="none" w:sz="0" w:space="0" w:color="auto"/>
            <w:bottom w:val="none" w:sz="0" w:space="0" w:color="auto"/>
            <w:right w:val="none" w:sz="0" w:space="0" w:color="auto"/>
          </w:divBdr>
        </w:div>
        <w:div w:id="1563172116">
          <w:marLeft w:val="720"/>
          <w:marRight w:val="0"/>
          <w:marTop w:val="0"/>
          <w:marBottom w:val="101"/>
          <w:divBdr>
            <w:top w:val="none" w:sz="0" w:space="0" w:color="auto"/>
            <w:left w:val="none" w:sz="0" w:space="0" w:color="auto"/>
            <w:bottom w:val="none" w:sz="0" w:space="0" w:color="auto"/>
            <w:right w:val="none" w:sz="0" w:space="0" w:color="auto"/>
          </w:divBdr>
        </w:div>
        <w:div w:id="282272178">
          <w:marLeft w:val="720"/>
          <w:marRight w:val="0"/>
          <w:marTop w:val="0"/>
          <w:marBottom w:val="101"/>
          <w:divBdr>
            <w:top w:val="none" w:sz="0" w:space="0" w:color="auto"/>
            <w:left w:val="none" w:sz="0" w:space="0" w:color="auto"/>
            <w:bottom w:val="none" w:sz="0" w:space="0" w:color="auto"/>
            <w:right w:val="none" w:sz="0" w:space="0" w:color="auto"/>
          </w:divBdr>
        </w:div>
        <w:div w:id="1085417608">
          <w:marLeft w:val="1152"/>
          <w:marRight w:val="0"/>
          <w:marTop w:val="0"/>
          <w:marBottom w:val="101"/>
          <w:divBdr>
            <w:top w:val="none" w:sz="0" w:space="0" w:color="auto"/>
            <w:left w:val="none" w:sz="0" w:space="0" w:color="auto"/>
            <w:bottom w:val="none" w:sz="0" w:space="0" w:color="auto"/>
            <w:right w:val="none" w:sz="0" w:space="0" w:color="auto"/>
          </w:divBdr>
        </w:div>
        <w:div w:id="1859003557">
          <w:marLeft w:val="1152"/>
          <w:marRight w:val="0"/>
          <w:marTop w:val="0"/>
          <w:marBottom w:val="101"/>
          <w:divBdr>
            <w:top w:val="none" w:sz="0" w:space="0" w:color="auto"/>
            <w:left w:val="none" w:sz="0" w:space="0" w:color="auto"/>
            <w:bottom w:val="none" w:sz="0" w:space="0" w:color="auto"/>
            <w:right w:val="none" w:sz="0" w:space="0" w:color="auto"/>
          </w:divBdr>
        </w:div>
        <w:div w:id="1395467255">
          <w:marLeft w:val="720"/>
          <w:marRight w:val="0"/>
          <w:marTop w:val="0"/>
          <w:marBottom w:val="101"/>
          <w:divBdr>
            <w:top w:val="none" w:sz="0" w:space="0" w:color="auto"/>
            <w:left w:val="none" w:sz="0" w:space="0" w:color="auto"/>
            <w:bottom w:val="none" w:sz="0" w:space="0" w:color="auto"/>
            <w:right w:val="none" w:sz="0" w:space="0" w:color="auto"/>
          </w:divBdr>
        </w:div>
        <w:div w:id="1565603314">
          <w:marLeft w:val="720"/>
          <w:marRight w:val="0"/>
          <w:marTop w:val="0"/>
          <w:marBottom w:val="101"/>
          <w:divBdr>
            <w:top w:val="none" w:sz="0" w:space="0" w:color="auto"/>
            <w:left w:val="none" w:sz="0" w:space="0" w:color="auto"/>
            <w:bottom w:val="none" w:sz="0" w:space="0" w:color="auto"/>
            <w:right w:val="none" w:sz="0" w:space="0" w:color="auto"/>
          </w:divBdr>
        </w:div>
        <w:div w:id="746877319">
          <w:marLeft w:val="0"/>
          <w:marRight w:val="0"/>
          <w:marTop w:val="0"/>
          <w:marBottom w:val="101"/>
          <w:divBdr>
            <w:top w:val="none" w:sz="0" w:space="0" w:color="auto"/>
            <w:left w:val="none" w:sz="0" w:space="0" w:color="auto"/>
            <w:bottom w:val="none" w:sz="0" w:space="0" w:color="auto"/>
            <w:right w:val="none" w:sz="0" w:space="0" w:color="auto"/>
          </w:divBdr>
        </w:div>
        <w:div w:id="1763183248">
          <w:marLeft w:val="720"/>
          <w:marRight w:val="0"/>
          <w:marTop w:val="0"/>
          <w:marBottom w:val="101"/>
          <w:divBdr>
            <w:top w:val="none" w:sz="0" w:space="0" w:color="auto"/>
            <w:left w:val="none" w:sz="0" w:space="0" w:color="auto"/>
            <w:bottom w:val="none" w:sz="0" w:space="0" w:color="auto"/>
            <w:right w:val="none" w:sz="0" w:space="0" w:color="auto"/>
          </w:divBdr>
        </w:div>
        <w:div w:id="1361206833">
          <w:marLeft w:val="720"/>
          <w:marRight w:val="0"/>
          <w:marTop w:val="0"/>
          <w:marBottom w:val="101"/>
          <w:divBdr>
            <w:top w:val="none" w:sz="0" w:space="0" w:color="auto"/>
            <w:left w:val="none" w:sz="0" w:space="0" w:color="auto"/>
            <w:bottom w:val="none" w:sz="0" w:space="0" w:color="auto"/>
            <w:right w:val="none" w:sz="0" w:space="0" w:color="auto"/>
          </w:divBdr>
        </w:div>
        <w:div w:id="765464601">
          <w:marLeft w:val="720"/>
          <w:marRight w:val="0"/>
          <w:marTop w:val="0"/>
          <w:marBottom w:val="101"/>
          <w:divBdr>
            <w:top w:val="none" w:sz="0" w:space="0" w:color="auto"/>
            <w:left w:val="none" w:sz="0" w:space="0" w:color="auto"/>
            <w:bottom w:val="none" w:sz="0" w:space="0" w:color="auto"/>
            <w:right w:val="none" w:sz="0" w:space="0" w:color="auto"/>
          </w:divBdr>
        </w:div>
        <w:div w:id="622274188">
          <w:marLeft w:val="720"/>
          <w:marRight w:val="0"/>
          <w:marTop w:val="0"/>
          <w:marBottom w:val="101"/>
          <w:divBdr>
            <w:top w:val="none" w:sz="0" w:space="0" w:color="auto"/>
            <w:left w:val="none" w:sz="0" w:space="0" w:color="auto"/>
            <w:bottom w:val="none" w:sz="0" w:space="0" w:color="auto"/>
            <w:right w:val="none" w:sz="0" w:space="0" w:color="auto"/>
          </w:divBdr>
        </w:div>
        <w:div w:id="1317026881">
          <w:marLeft w:val="720"/>
          <w:marRight w:val="0"/>
          <w:marTop w:val="0"/>
          <w:marBottom w:val="101"/>
          <w:divBdr>
            <w:top w:val="none" w:sz="0" w:space="0" w:color="auto"/>
            <w:left w:val="none" w:sz="0" w:space="0" w:color="auto"/>
            <w:bottom w:val="none" w:sz="0" w:space="0" w:color="auto"/>
            <w:right w:val="none" w:sz="0" w:space="0" w:color="auto"/>
          </w:divBdr>
        </w:div>
        <w:div w:id="374935975">
          <w:marLeft w:val="0"/>
          <w:marRight w:val="0"/>
          <w:marTop w:val="0"/>
          <w:marBottom w:val="101"/>
          <w:divBdr>
            <w:top w:val="none" w:sz="0" w:space="0" w:color="auto"/>
            <w:left w:val="none" w:sz="0" w:space="0" w:color="auto"/>
            <w:bottom w:val="none" w:sz="0" w:space="0" w:color="auto"/>
            <w:right w:val="none" w:sz="0" w:space="0" w:color="auto"/>
          </w:divBdr>
        </w:div>
        <w:div w:id="1139762938">
          <w:marLeft w:val="0"/>
          <w:marRight w:val="0"/>
          <w:marTop w:val="0"/>
          <w:marBottom w:val="101"/>
          <w:divBdr>
            <w:top w:val="none" w:sz="0" w:space="0" w:color="auto"/>
            <w:left w:val="none" w:sz="0" w:space="0" w:color="auto"/>
            <w:bottom w:val="none" w:sz="0" w:space="0" w:color="auto"/>
            <w:right w:val="none" w:sz="0" w:space="0" w:color="auto"/>
          </w:divBdr>
        </w:div>
        <w:div w:id="590505439">
          <w:marLeft w:val="720"/>
          <w:marRight w:val="0"/>
          <w:marTop w:val="0"/>
          <w:marBottom w:val="101"/>
          <w:divBdr>
            <w:top w:val="none" w:sz="0" w:space="0" w:color="auto"/>
            <w:left w:val="none" w:sz="0" w:space="0" w:color="auto"/>
            <w:bottom w:val="none" w:sz="0" w:space="0" w:color="auto"/>
            <w:right w:val="none" w:sz="0" w:space="0" w:color="auto"/>
          </w:divBdr>
        </w:div>
        <w:div w:id="1047025661">
          <w:marLeft w:val="720"/>
          <w:marRight w:val="0"/>
          <w:marTop w:val="0"/>
          <w:marBottom w:val="101"/>
          <w:divBdr>
            <w:top w:val="none" w:sz="0" w:space="0" w:color="auto"/>
            <w:left w:val="none" w:sz="0" w:space="0" w:color="auto"/>
            <w:bottom w:val="none" w:sz="0" w:space="0" w:color="auto"/>
            <w:right w:val="none" w:sz="0" w:space="0" w:color="auto"/>
          </w:divBdr>
        </w:div>
        <w:div w:id="777486278">
          <w:marLeft w:val="720"/>
          <w:marRight w:val="0"/>
          <w:marTop w:val="0"/>
          <w:marBottom w:val="101"/>
          <w:divBdr>
            <w:top w:val="none" w:sz="0" w:space="0" w:color="auto"/>
            <w:left w:val="none" w:sz="0" w:space="0" w:color="auto"/>
            <w:bottom w:val="none" w:sz="0" w:space="0" w:color="auto"/>
            <w:right w:val="none" w:sz="0" w:space="0" w:color="auto"/>
          </w:divBdr>
        </w:div>
        <w:div w:id="2054188526">
          <w:marLeft w:val="720"/>
          <w:marRight w:val="0"/>
          <w:marTop w:val="0"/>
          <w:marBottom w:val="101"/>
          <w:divBdr>
            <w:top w:val="none" w:sz="0" w:space="0" w:color="auto"/>
            <w:left w:val="none" w:sz="0" w:space="0" w:color="auto"/>
            <w:bottom w:val="none" w:sz="0" w:space="0" w:color="auto"/>
            <w:right w:val="none" w:sz="0" w:space="0" w:color="auto"/>
          </w:divBdr>
        </w:div>
        <w:div w:id="1644850860">
          <w:marLeft w:val="720"/>
          <w:marRight w:val="0"/>
          <w:marTop w:val="0"/>
          <w:marBottom w:val="101"/>
          <w:divBdr>
            <w:top w:val="none" w:sz="0" w:space="0" w:color="auto"/>
            <w:left w:val="none" w:sz="0" w:space="0" w:color="auto"/>
            <w:bottom w:val="none" w:sz="0" w:space="0" w:color="auto"/>
            <w:right w:val="none" w:sz="0" w:space="0" w:color="auto"/>
          </w:divBdr>
        </w:div>
        <w:div w:id="1745563198">
          <w:marLeft w:val="0"/>
          <w:marRight w:val="0"/>
          <w:marTop w:val="0"/>
          <w:marBottom w:val="101"/>
          <w:divBdr>
            <w:top w:val="none" w:sz="0" w:space="0" w:color="auto"/>
            <w:left w:val="none" w:sz="0" w:space="0" w:color="auto"/>
            <w:bottom w:val="none" w:sz="0" w:space="0" w:color="auto"/>
            <w:right w:val="none" w:sz="0" w:space="0" w:color="auto"/>
          </w:divBdr>
        </w:div>
        <w:div w:id="468282984">
          <w:marLeft w:val="720"/>
          <w:marRight w:val="0"/>
          <w:marTop w:val="0"/>
          <w:marBottom w:val="101"/>
          <w:divBdr>
            <w:top w:val="none" w:sz="0" w:space="0" w:color="auto"/>
            <w:left w:val="none" w:sz="0" w:space="0" w:color="auto"/>
            <w:bottom w:val="none" w:sz="0" w:space="0" w:color="auto"/>
            <w:right w:val="none" w:sz="0" w:space="0" w:color="auto"/>
          </w:divBdr>
        </w:div>
        <w:div w:id="1066875799">
          <w:marLeft w:val="720"/>
          <w:marRight w:val="0"/>
          <w:marTop w:val="0"/>
          <w:marBottom w:val="101"/>
          <w:divBdr>
            <w:top w:val="none" w:sz="0" w:space="0" w:color="auto"/>
            <w:left w:val="none" w:sz="0" w:space="0" w:color="auto"/>
            <w:bottom w:val="none" w:sz="0" w:space="0" w:color="auto"/>
            <w:right w:val="none" w:sz="0" w:space="0" w:color="auto"/>
          </w:divBdr>
        </w:div>
        <w:div w:id="938022290">
          <w:marLeft w:val="720"/>
          <w:marRight w:val="0"/>
          <w:marTop w:val="0"/>
          <w:marBottom w:val="101"/>
          <w:divBdr>
            <w:top w:val="none" w:sz="0" w:space="0" w:color="auto"/>
            <w:left w:val="none" w:sz="0" w:space="0" w:color="auto"/>
            <w:bottom w:val="none" w:sz="0" w:space="0" w:color="auto"/>
            <w:right w:val="none" w:sz="0" w:space="0" w:color="auto"/>
          </w:divBdr>
        </w:div>
        <w:div w:id="462433504">
          <w:marLeft w:val="720"/>
          <w:marRight w:val="0"/>
          <w:marTop w:val="0"/>
          <w:marBottom w:val="101"/>
          <w:divBdr>
            <w:top w:val="none" w:sz="0" w:space="0" w:color="auto"/>
            <w:left w:val="none" w:sz="0" w:space="0" w:color="auto"/>
            <w:bottom w:val="none" w:sz="0" w:space="0" w:color="auto"/>
            <w:right w:val="none" w:sz="0" w:space="0" w:color="auto"/>
          </w:divBdr>
        </w:div>
        <w:div w:id="845169734">
          <w:marLeft w:val="720"/>
          <w:marRight w:val="0"/>
          <w:marTop w:val="0"/>
          <w:marBottom w:val="101"/>
          <w:divBdr>
            <w:top w:val="none" w:sz="0" w:space="0" w:color="auto"/>
            <w:left w:val="none" w:sz="0" w:space="0" w:color="auto"/>
            <w:bottom w:val="none" w:sz="0" w:space="0" w:color="auto"/>
            <w:right w:val="none" w:sz="0" w:space="0" w:color="auto"/>
          </w:divBdr>
        </w:div>
        <w:div w:id="1188103170">
          <w:marLeft w:val="720"/>
          <w:marRight w:val="0"/>
          <w:marTop w:val="0"/>
          <w:marBottom w:val="101"/>
          <w:divBdr>
            <w:top w:val="none" w:sz="0" w:space="0" w:color="auto"/>
            <w:left w:val="none" w:sz="0" w:space="0" w:color="auto"/>
            <w:bottom w:val="none" w:sz="0" w:space="0" w:color="auto"/>
            <w:right w:val="none" w:sz="0" w:space="0" w:color="auto"/>
          </w:divBdr>
        </w:div>
        <w:div w:id="1433554086">
          <w:marLeft w:val="0"/>
          <w:marRight w:val="0"/>
          <w:marTop w:val="0"/>
          <w:marBottom w:val="101"/>
          <w:divBdr>
            <w:top w:val="none" w:sz="0" w:space="0" w:color="auto"/>
            <w:left w:val="none" w:sz="0" w:space="0" w:color="auto"/>
            <w:bottom w:val="none" w:sz="0" w:space="0" w:color="auto"/>
            <w:right w:val="none" w:sz="0" w:space="0" w:color="auto"/>
          </w:divBdr>
        </w:div>
        <w:div w:id="336228407">
          <w:marLeft w:val="720"/>
          <w:marRight w:val="0"/>
          <w:marTop w:val="0"/>
          <w:marBottom w:val="101"/>
          <w:divBdr>
            <w:top w:val="none" w:sz="0" w:space="0" w:color="auto"/>
            <w:left w:val="none" w:sz="0" w:space="0" w:color="auto"/>
            <w:bottom w:val="none" w:sz="0" w:space="0" w:color="auto"/>
            <w:right w:val="none" w:sz="0" w:space="0" w:color="auto"/>
          </w:divBdr>
        </w:div>
        <w:div w:id="196041809">
          <w:marLeft w:val="720"/>
          <w:marRight w:val="0"/>
          <w:marTop w:val="0"/>
          <w:marBottom w:val="101"/>
          <w:divBdr>
            <w:top w:val="none" w:sz="0" w:space="0" w:color="auto"/>
            <w:left w:val="none" w:sz="0" w:space="0" w:color="auto"/>
            <w:bottom w:val="none" w:sz="0" w:space="0" w:color="auto"/>
            <w:right w:val="none" w:sz="0" w:space="0" w:color="auto"/>
          </w:divBdr>
        </w:div>
        <w:div w:id="646056138">
          <w:marLeft w:val="720"/>
          <w:marRight w:val="0"/>
          <w:marTop w:val="0"/>
          <w:marBottom w:val="101"/>
          <w:divBdr>
            <w:top w:val="none" w:sz="0" w:space="0" w:color="auto"/>
            <w:left w:val="none" w:sz="0" w:space="0" w:color="auto"/>
            <w:bottom w:val="none" w:sz="0" w:space="0" w:color="auto"/>
            <w:right w:val="none" w:sz="0" w:space="0" w:color="auto"/>
          </w:divBdr>
        </w:div>
        <w:div w:id="1026322145">
          <w:marLeft w:val="720"/>
          <w:marRight w:val="0"/>
          <w:marTop w:val="0"/>
          <w:marBottom w:val="101"/>
          <w:divBdr>
            <w:top w:val="none" w:sz="0" w:space="0" w:color="auto"/>
            <w:left w:val="none" w:sz="0" w:space="0" w:color="auto"/>
            <w:bottom w:val="none" w:sz="0" w:space="0" w:color="auto"/>
            <w:right w:val="none" w:sz="0" w:space="0" w:color="auto"/>
          </w:divBdr>
        </w:div>
        <w:div w:id="1661691708">
          <w:marLeft w:val="720"/>
          <w:marRight w:val="0"/>
          <w:marTop w:val="0"/>
          <w:marBottom w:val="101"/>
          <w:divBdr>
            <w:top w:val="none" w:sz="0" w:space="0" w:color="auto"/>
            <w:left w:val="none" w:sz="0" w:space="0" w:color="auto"/>
            <w:bottom w:val="none" w:sz="0" w:space="0" w:color="auto"/>
            <w:right w:val="none" w:sz="0" w:space="0" w:color="auto"/>
          </w:divBdr>
        </w:div>
        <w:div w:id="515582141">
          <w:marLeft w:val="720"/>
          <w:marRight w:val="0"/>
          <w:marTop w:val="0"/>
          <w:marBottom w:val="101"/>
          <w:divBdr>
            <w:top w:val="none" w:sz="0" w:space="0" w:color="auto"/>
            <w:left w:val="none" w:sz="0" w:space="0" w:color="auto"/>
            <w:bottom w:val="none" w:sz="0" w:space="0" w:color="auto"/>
            <w:right w:val="none" w:sz="0" w:space="0" w:color="auto"/>
          </w:divBdr>
        </w:div>
        <w:div w:id="1922986689">
          <w:marLeft w:val="0"/>
          <w:marRight w:val="0"/>
          <w:marTop w:val="0"/>
          <w:marBottom w:val="101"/>
          <w:divBdr>
            <w:top w:val="none" w:sz="0" w:space="0" w:color="auto"/>
            <w:left w:val="none" w:sz="0" w:space="0" w:color="auto"/>
            <w:bottom w:val="none" w:sz="0" w:space="0" w:color="auto"/>
            <w:right w:val="none" w:sz="0" w:space="0" w:color="auto"/>
          </w:divBdr>
        </w:div>
        <w:div w:id="126315400">
          <w:marLeft w:val="0"/>
          <w:marRight w:val="0"/>
          <w:marTop w:val="0"/>
          <w:marBottom w:val="101"/>
          <w:divBdr>
            <w:top w:val="none" w:sz="0" w:space="0" w:color="auto"/>
            <w:left w:val="none" w:sz="0" w:space="0" w:color="auto"/>
            <w:bottom w:val="none" w:sz="0" w:space="0" w:color="auto"/>
            <w:right w:val="none" w:sz="0" w:space="0" w:color="auto"/>
          </w:divBdr>
        </w:div>
        <w:div w:id="1740516641">
          <w:marLeft w:val="0"/>
          <w:marRight w:val="0"/>
          <w:marTop w:val="0"/>
          <w:marBottom w:val="101"/>
          <w:divBdr>
            <w:top w:val="none" w:sz="0" w:space="0" w:color="auto"/>
            <w:left w:val="none" w:sz="0" w:space="0" w:color="auto"/>
            <w:bottom w:val="none" w:sz="0" w:space="0" w:color="auto"/>
            <w:right w:val="none" w:sz="0" w:space="0" w:color="auto"/>
          </w:divBdr>
        </w:div>
        <w:div w:id="1654748036">
          <w:marLeft w:val="0"/>
          <w:marRight w:val="0"/>
          <w:marTop w:val="0"/>
          <w:marBottom w:val="101"/>
          <w:divBdr>
            <w:top w:val="none" w:sz="0" w:space="0" w:color="auto"/>
            <w:left w:val="none" w:sz="0" w:space="0" w:color="auto"/>
            <w:bottom w:val="none" w:sz="0" w:space="0" w:color="auto"/>
            <w:right w:val="none" w:sz="0" w:space="0" w:color="auto"/>
          </w:divBdr>
        </w:div>
        <w:div w:id="822509189">
          <w:marLeft w:val="0"/>
          <w:marRight w:val="0"/>
          <w:marTop w:val="0"/>
          <w:marBottom w:val="101"/>
          <w:divBdr>
            <w:top w:val="none" w:sz="0" w:space="0" w:color="auto"/>
            <w:left w:val="none" w:sz="0" w:space="0" w:color="auto"/>
            <w:bottom w:val="none" w:sz="0" w:space="0" w:color="auto"/>
            <w:right w:val="none" w:sz="0" w:space="0" w:color="auto"/>
          </w:divBdr>
        </w:div>
        <w:div w:id="1783037968">
          <w:marLeft w:val="0"/>
          <w:marRight w:val="0"/>
          <w:marTop w:val="0"/>
          <w:marBottom w:val="101"/>
          <w:divBdr>
            <w:top w:val="none" w:sz="0" w:space="0" w:color="auto"/>
            <w:left w:val="none" w:sz="0" w:space="0" w:color="auto"/>
            <w:bottom w:val="none" w:sz="0" w:space="0" w:color="auto"/>
            <w:right w:val="none" w:sz="0" w:space="0" w:color="auto"/>
          </w:divBdr>
        </w:div>
        <w:div w:id="1526406258">
          <w:marLeft w:val="0"/>
          <w:marRight w:val="0"/>
          <w:marTop w:val="0"/>
          <w:marBottom w:val="101"/>
          <w:divBdr>
            <w:top w:val="none" w:sz="0" w:space="0" w:color="auto"/>
            <w:left w:val="none" w:sz="0" w:space="0" w:color="auto"/>
            <w:bottom w:val="none" w:sz="0" w:space="0" w:color="auto"/>
            <w:right w:val="none" w:sz="0" w:space="0" w:color="auto"/>
          </w:divBdr>
        </w:div>
        <w:div w:id="1667979923">
          <w:marLeft w:val="0"/>
          <w:marRight w:val="0"/>
          <w:marTop w:val="0"/>
          <w:marBottom w:val="101"/>
          <w:divBdr>
            <w:top w:val="none" w:sz="0" w:space="0" w:color="auto"/>
            <w:left w:val="none" w:sz="0" w:space="0" w:color="auto"/>
            <w:bottom w:val="none" w:sz="0" w:space="0" w:color="auto"/>
            <w:right w:val="none" w:sz="0" w:space="0" w:color="auto"/>
          </w:divBdr>
        </w:div>
        <w:div w:id="1804469245">
          <w:marLeft w:val="0"/>
          <w:marRight w:val="0"/>
          <w:marTop w:val="0"/>
          <w:marBottom w:val="101"/>
          <w:divBdr>
            <w:top w:val="none" w:sz="0" w:space="0" w:color="auto"/>
            <w:left w:val="none" w:sz="0" w:space="0" w:color="auto"/>
            <w:bottom w:val="none" w:sz="0" w:space="0" w:color="auto"/>
            <w:right w:val="none" w:sz="0" w:space="0" w:color="auto"/>
          </w:divBdr>
        </w:div>
        <w:div w:id="447434820">
          <w:marLeft w:val="0"/>
          <w:marRight w:val="0"/>
          <w:marTop w:val="0"/>
          <w:marBottom w:val="101"/>
          <w:divBdr>
            <w:top w:val="none" w:sz="0" w:space="0" w:color="auto"/>
            <w:left w:val="none" w:sz="0" w:space="0" w:color="auto"/>
            <w:bottom w:val="none" w:sz="0" w:space="0" w:color="auto"/>
            <w:right w:val="none" w:sz="0" w:space="0" w:color="auto"/>
          </w:divBdr>
        </w:div>
        <w:div w:id="1435393414">
          <w:marLeft w:val="0"/>
          <w:marRight w:val="0"/>
          <w:marTop w:val="0"/>
          <w:marBottom w:val="101"/>
          <w:divBdr>
            <w:top w:val="none" w:sz="0" w:space="0" w:color="auto"/>
            <w:left w:val="none" w:sz="0" w:space="0" w:color="auto"/>
            <w:bottom w:val="none" w:sz="0" w:space="0" w:color="auto"/>
            <w:right w:val="none" w:sz="0" w:space="0" w:color="auto"/>
          </w:divBdr>
        </w:div>
        <w:div w:id="1930698134">
          <w:marLeft w:val="0"/>
          <w:marRight w:val="0"/>
          <w:marTop w:val="0"/>
          <w:marBottom w:val="101"/>
          <w:divBdr>
            <w:top w:val="none" w:sz="0" w:space="0" w:color="auto"/>
            <w:left w:val="none" w:sz="0" w:space="0" w:color="auto"/>
            <w:bottom w:val="none" w:sz="0" w:space="0" w:color="auto"/>
            <w:right w:val="none" w:sz="0" w:space="0" w:color="auto"/>
          </w:divBdr>
        </w:div>
        <w:div w:id="136923412">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3499</Words>
  <Characters>19248</Characters>
  <Application>Microsoft Office Word</Application>
  <DocSecurity>0</DocSecurity>
  <Lines>160</Lines>
  <Paragraphs>45</Paragraphs>
  <ScaleCrop>false</ScaleCrop>
  <Company/>
  <LinksUpToDate>false</LinksUpToDate>
  <CharactersWithSpaces>22702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2022-11-11T16:42:00Z</dcterms:created>
  <dcterms:modified xsi:type="dcterms:W3CDTF">2022-11-11T16:43:00Z</dcterms:modified>
</cp:coreProperties>
</file>